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0"/>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89"/>
        <w:gridCol w:w="2324"/>
        <w:gridCol w:w="1701"/>
        <w:gridCol w:w="5223"/>
      </w:tblGrid>
      <w:tr w:rsidR="00F15940" w:rsidTr="00FA46AE">
        <w:tc>
          <w:tcPr>
            <w:tcW w:w="14804" w:type="dxa"/>
            <w:gridSpan w:val="5"/>
          </w:tcPr>
          <w:p w:rsidR="00F15940" w:rsidRDefault="00F15940" w:rsidP="00F15940">
            <w:pPr>
              <w:pStyle w:val="ConsPlusTitle"/>
              <w:jc w:val="center"/>
            </w:pPr>
            <w:r>
              <w:t>ОТЧЕТ О ВЫПОЛНЕНИИ ПЛАНА</w:t>
            </w:r>
          </w:p>
          <w:p w:rsidR="00F15940" w:rsidRDefault="00F15940" w:rsidP="00F15940">
            <w:pPr>
              <w:pStyle w:val="ConsPlusTitle"/>
              <w:jc w:val="center"/>
            </w:pPr>
            <w:r>
              <w:t>ФЕДЕРАЛЬНОЙ СЛУЖБЫ ГОСУДАРСТВЕННОЙ СТАТИСТИКИ</w:t>
            </w:r>
          </w:p>
          <w:p w:rsidR="00F15940" w:rsidRPr="00856E56" w:rsidRDefault="00F15940" w:rsidP="00E746C4">
            <w:pPr>
              <w:pStyle w:val="ConsPlusTitle"/>
              <w:jc w:val="center"/>
            </w:pPr>
            <w:r>
              <w:t xml:space="preserve">ПО ПРОТИВОДЕЙСТВИЮ КОРРУПЦИИ НА 2018 - 2020 ГОДЫ ЗА 2020 ГОД В ТЕРРИТОРИАЛЬНОМ ОРГАНЕ ФЕДЕРАЛЬНОЙ СЛУЖБЫ ГОСУДАРСТВЕННОЙ СТАТИСТИКИ </w:t>
            </w:r>
            <w:r w:rsidRPr="00E746C4">
              <w:t xml:space="preserve">ПО </w:t>
            </w:r>
            <w:r w:rsidR="00E746C4" w:rsidRPr="00E746C4">
              <w:t>НОВОСИБИРСКОЙ ОБЛАСТИ</w:t>
            </w:r>
          </w:p>
        </w:tc>
      </w:tr>
      <w:tr w:rsidR="003F65AE" w:rsidTr="00FA46AE">
        <w:tc>
          <w:tcPr>
            <w:tcW w:w="567" w:type="dxa"/>
          </w:tcPr>
          <w:p w:rsidR="003F65AE" w:rsidRDefault="003F65AE" w:rsidP="005156FE">
            <w:pPr>
              <w:pStyle w:val="ConsPlusNormal"/>
              <w:jc w:val="center"/>
            </w:pPr>
            <w:r>
              <w:t>N п/п</w:t>
            </w:r>
          </w:p>
        </w:tc>
        <w:tc>
          <w:tcPr>
            <w:tcW w:w="4989" w:type="dxa"/>
          </w:tcPr>
          <w:p w:rsidR="003F65AE" w:rsidRDefault="003F65AE" w:rsidP="005156FE">
            <w:pPr>
              <w:pStyle w:val="ConsPlusNormal"/>
              <w:jc w:val="center"/>
            </w:pPr>
            <w:r>
              <w:t>Мероприятия</w:t>
            </w:r>
          </w:p>
        </w:tc>
        <w:tc>
          <w:tcPr>
            <w:tcW w:w="2324" w:type="dxa"/>
          </w:tcPr>
          <w:p w:rsidR="003F65AE" w:rsidRDefault="003F65AE" w:rsidP="005156FE">
            <w:pPr>
              <w:pStyle w:val="ConsPlusNormal"/>
              <w:jc w:val="center"/>
            </w:pPr>
            <w:r>
              <w:t>Ответственные исполнители</w:t>
            </w:r>
          </w:p>
        </w:tc>
        <w:tc>
          <w:tcPr>
            <w:tcW w:w="1701" w:type="dxa"/>
          </w:tcPr>
          <w:p w:rsidR="003F65AE" w:rsidRDefault="003F65AE" w:rsidP="005156FE">
            <w:pPr>
              <w:pStyle w:val="ConsPlusNormal"/>
              <w:jc w:val="center"/>
            </w:pPr>
            <w:r>
              <w:t>Срок исполнения</w:t>
            </w:r>
          </w:p>
        </w:tc>
        <w:tc>
          <w:tcPr>
            <w:tcW w:w="5223" w:type="dxa"/>
          </w:tcPr>
          <w:p w:rsidR="003F65AE" w:rsidRDefault="003F65AE" w:rsidP="005156FE">
            <w:pPr>
              <w:pStyle w:val="ConsPlusNormal"/>
              <w:jc w:val="center"/>
            </w:pPr>
            <w:r>
              <w:t>Ожидаемый результат</w:t>
            </w:r>
          </w:p>
        </w:tc>
      </w:tr>
      <w:tr w:rsidR="003F65AE" w:rsidTr="00FA46AE">
        <w:tc>
          <w:tcPr>
            <w:tcW w:w="567" w:type="dxa"/>
          </w:tcPr>
          <w:p w:rsidR="003F65AE" w:rsidRDefault="003F65AE" w:rsidP="005156FE">
            <w:pPr>
              <w:pStyle w:val="ConsPlusNormal"/>
              <w:jc w:val="center"/>
              <w:outlineLvl w:val="1"/>
            </w:pPr>
            <w:r>
              <w:t>1.</w:t>
            </w:r>
          </w:p>
        </w:tc>
        <w:tc>
          <w:tcPr>
            <w:tcW w:w="14237" w:type="dxa"/>
            <w:gridSpan w:val="4"/>
          </w:tcPr>
          <w:p w:rsidR="003F65AE" w:rsidRDefault="003F65AE" w:rsidP="005156FE">
            <w:pPr>
              <w:pStyle w:val="ConsPlusNormal"/>
              <w:jc w:val="center"/>
            </w:pPr>
            <w: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65AE" w:rsidTr="00FA46AE">
        <w:tc>
          <w:tcPr>
            <w:tcW w:w="567" w:type="dxa"/>
          </w:tcPr>
          <w:p w:rsidR="003F65AE" w:rsidRDefault="003F65AE" w:rsidP="005156FE">
            <w:pPr>
              <w:pStyle w:val="ConsPlusNormal"/>
              <w:jc w:val="center"/>
            </w:pPr>
            <w:r>
              <w:t>1.1</w:t>
            </w:r>
          </w:p>
        </w:tc>
        <w:tc>
          <w:tcPr>
            <w:tcW w:w="4989" w:type="dxa"/>
          </w:tcPr>
          <w:p w:rsidR="003F65AE" w:rsidRDefault="003F65AE" w:rsidP="005156FE">
            <w:pPr>
              <w:pStyle w:val="ConsPlusNormal"/>
              <w:jc w:val="both"/>
            </w:pPr>
            <w:r>
              <w:t>Мониторинг принятых нормативных правовых актов Российской Федерации и по вопросам противодействия коррупции</w:t>
            </w:r>
          </w:p>
        </w:tc>
        <w:tc>
          <w:tcPr>
            <w:tcW w:w="2324" w:type="dxa"/>
          </w:tcPr>
          <w:p w:rsidR="003F65AE" w:rsidRDefault="003F65AE" w:rsidP="005156FE">
            <w:pPr>
              <w:pStyle w:val="ConsPlusNormal"/>
              <w:jc w:val="center"/>
            </w:pPr>
            <w:r>
              <w:t>Административное управление Росстата</w:t>
            </w:r>
          </w:p>
        </w:tc>
        <w:tc>
          <w:tcPr>
            <w:tcW w:w="1701" w:type="dxa"/>
          </w:tcPr>
          <w:p w:rsidR="003F65AE" w:rsidRDefault="003F65AE" w:rsidP="005156FE">
            <w:pPr>
              <w:pStyle w:val="ConsPlusNormal"/>
              <w:jc w:val="center"/>
            </w:pPr>
            <w:r>
              <w:t>В течение 2018 - 2020 гг.</w:t>
            </w:r>
          </w:p>
        </w:tc>
        <w:tc>
          <w:tcPr>
            <w:tcW w:w="5223" w:type="dxa"/>
          </w:tcPr>
          <w:p w:rsidR="003F65AE" w:rsidRPr="003E5DDB" w:rsidRDefault="003E5DDB" w:rsidP="005156FE">
            <w:pPr>
              <w:pStyle w:val="ConsPlusNormal"/>
              <w:jc w:val="center"/>
              <w:rPr>
                <w:lang w:val="en-US"/>
              </w:rPr>
            </w:pPr>
            <w:r>
              <w:rPr>
                <w:lang w:val="en-US"/>
              </w:rPr>
              <w:t>_</w:t>
            </w:r>
          </w:p>
        </w:tc>
      </w:tr>
      <w:tr w:rsidR="003F65AE" w:rsidTr="00FA46AE">
        <w:tc>
          <w:tcPr>
            <w:tcW w:w="567" w:type="dxa"/>
            <w:vMerge w:val="restart"/>
          </w:tcPr>
          <w:p w:rsidR="003F65AE" w:rsidRDefault="003F65AE" w:rsidP="005156FE">
            <w:pPr>
              <w:pStyle w:val="ConsPlusNormal"/>
              <w:jc w:val="center"/>
            </w:pPr>
            <w:r>
              <w:t>1.2.</w:t>
            </w:r>
          </w:p>
        </w:tc>
        <w:tc>
          <w:tcPr>
            <w:tcW w:w="4989" w:type="dxa"/>
            <w:vMerge w:val="restart"/>
          </w:tcPr>
          <w:p w:rsidR="003F65AE" w:rsidRDefault="003F65AE" w:rsidP="005156FE">
            <w:pPr>
              <w:pStyle w:val="ConsPlusNormal"/>
              <w:jc w:val="both"/>
            </w:pPr>
            <w: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324" w:type="dxa"/>
            <w:tcBorders>
              <w:bottom w:val="nil"/>
            </w:tcBorders>
          </w:tcPr>
          <w:p w:rsidR="003F65AE" w:rsidRDefault="003F65AE" w:rsidP="005156FE">
            <w:pPr>
              <w:pStyle w:val="ConsPlusNormal"/>
              <w:jc w:val="center"/>
            </w:pPr>
            <w:r>
              <w:t>Административное управление Росстата</w:t>
            </w:r>
          </w:p>
        </w:tc>
        <w:tc>
          <w:tcPr>
            <w:tcW w:w="1701" w:type="dxa"/>
            <w:vMerge w:val="restart"/>
          </w:tcPr>
          <w:p w:rsidR="003F65AE" w:rsidRDefault="003F65AE" w:rsidP="005156FE">
            <w:pPr>
              <w:pStyle w:val="ConsPlusNormal"/>
              <w:jc w:val="center"/>
            </w:pPr>
            <w:r>
              <w:t>В течение 2018 - 2020 гг.</w:t>
            </w:r>
          </w:p>
        </w:tc>
        <w:tc>
          <w:tcPr>
            <w:tcW w:w="5223" w:type="dxa"/>
            <w:vMerge w:val="restart"/>
          </w:tcPr>
          <w:p w:rsidR="003F65AE" w:rsidRPr="003E5DDB" w:rsidRDefault="00E746C4" w:rsidP="00E746C4">
            <w:pPr>
              <w:pStyle w:val="ConsPlusNormal"/>
              <w:jc w:val="center"/>
            </w:pPr>
            <w:r>
              <w:rPr>
                <w:b/>
                <w:sz w:val="24"/>
              </w:rPr>
              <w:t>3</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rPr>
          <w:trHeight w:val="3517"/>
        </w:trPr>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Default="003F65AE" w:rsidP="005156FE">
            <w:pPr>
              <w:pStyle w:val="ConsPlusNormal"/>
              <w:jc w:val="center"/>
            </w:pPr>
            <w:r>
              <w:t>Должностные лица организаций, созданных для выполнения задач, поставленных перед Росстатом</w:t>
            </w:r>
          </w:p>
        </w:tc>
        <w:tc>
          <w:tcPr>
            <w:tcW w:w="1701" w:type="dxa"/>
            <w:vMerge/>
          </w:tcPr>
          <w:p w:rsidR="003F65AE" w:rsidRDefault="003F65AE" w:rsidP="005156FE"/>
        </w:tc>
        <w:tc>
          <w:tcPr>
            <w:tcW w:w="5223" w:type="dxa"/>
            <w:vMerge/>
          </w:tcPr>
          <w:p w:rsidR="003F65AE" w:rsidRDefault="003F65AE" w:rsidP="005156FE"/>
        </w:tc>
      </w:tr>
      <w:tr w:rsidR="00566F65" w:rsidTr="00FA46AE">
        <w:tc>
          <w:tcPr>
            <w:tcW w:w="567" w:type="dxa"/>
            <w:tcBorders>
              <w:bottom w:val="single" w:sz="4" w:space="0" w:color="auto"/>
            </w:tcBorders>
          </w:tcPr>
          <w:p w:rsidR="00566F65" w:rsidRDefault="00566F65" w:rsidP="005156FE">
            <w:pPr>
              <w:pStyle w:val="ConsPlusNormal"/>
              <w:jc w:val="center"/>
            </w:pPr>
            <w:r>
              <w:lastRenderedPageBreak/>
              <w:t>1.3</w:t>
            </w:r>
          </w:p>
        </w:tc>
        <w:tc>
          <w:tcPr>
            <w:tcW w:w="4989" w:type="dxa"/>
            <w:tcBorders>
              <w:bottom w:val="single" w:sz="4" w:space="0" w:color="auto"/>
            </w:tcBorders>
          </w:tcPr>
          <w:p w:rsidR="00566F65" w:rsidRDefault="00566F65" w:rsidP="005156FE">
            <w:pPr>
              <w:pStyle w:val="ConsPlusNormal"/>
              <w:jc w:val="both"/>
            </w:pPr>
            <w:r>
              <w:t xml:space="preserve">Контроль за соблюдением лицами, замещающими должности в Росстате, требований законодательства Российской Федерации </w:t>
            </w:r>
            <w:r>
              <w:br/>
              <w:t>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324" w:type="dxa"/>
          </w:tcPr>
          <w:p w:rsidR="00566F65" w:rsidRDefault="00566F65" w:rsidP="005156FE">
            <w:pPr>
              <w:pStyle w:val="ConsPlusNormal"/>
              <w:jc w:val="center"/>
            </w:pPr>
            <w:r>
              <w:t>Административное управление Росстата</w:t>
            </w:r>
          </w:p>
          <w:p w:rsidR="00566F65" w:rsidRPr="00856E56" w:rsidRDefault="00566F65" w:rsidP="005156FE">
            <w:pPr>
              <w:pStyle w:val="ConsPlusNormal"/>
              <w:jc w:val="center"/>
              <w:rPr>
                <w:b/>
              </w:rPr>
            </w:pPr>
            <w:r w:rsidRPr="00856E56">
              <w:rPr>
                <w:b/>
              </w:rPr>
              <w:t>Территориальные органы Росстата</w:t>
            </w:r>
          </w:p>
          <w:p w:rsidR="00566F65" w:rsidRDefault="00566F65" w:rsidP="005156FE">
            <w:pPr>
              <w:pStyle w:val="ConsPlusNormal"/>
              <w:jc w:val="center"/>
            </w:pPr>
            <w:r>
              <w:t>Должностные лица организаций, созданных для выполнения задач, поставленных перед Росстатом</w:t>
            </w:r>
          </w:p>
        </w:tc>
        <w:tc>
          <w:tcPr>
            <w:tcW w:w="1701" w:type="dxa"/>
            <w:tcBorders>
              <w:bottom w:val="single" w:sz="4" w:space="0" w:color="auto"/>
            </w:tcBorders>
          </w:tcPr>
          <w:p w:rsidR="00566F65" w:rsidRDefault="00566F65" w:rsidP="005156FE">
            <w:pPr>
              <w:pStyle w:val="ConsPlusNormal"/>
              <w:jc w:val="center"/>
            </w:pPr>
            <w:r>
              <w:t>В течение 2018 - 2020 гг.</w:t>
            </w:r>
          </w:p>
          <w:p w:rsidR="00566F65" w:rsidRDefault="00566F65" w:rsidP="005156FE">
            <w:pPr>
              <w:pStyle w:val="ConsPlusNormal"/>
              <w:jc w:val="center"/>
            </w:pPr>
            <w:r>
              <w:t>Представление доклада Президенту Российской Федерации до 1 февраля 2019 г., до 1 февраля 2020 г., до 1 декабря 2020 г.</w:t>
            </w:r>
          </w:p>
        </w:tc>
        <w:tc>
          <w:tcPr>
            <w:tcW w:w="5223" w:type="dxa"/>
            <w:tcBorders>
              <w:bottom w:val="single" w:sz="4" w:space="0" w:color="auto"/>
            </w:tcBorders>
          </w:tcPr>
          <w:p w:rsidR="00566F65" w:rsidRPr="00D65873" w:rsidRDefault="00566F65" w:rsidP="00001094">
            <w:pPr>
              <w:spacing w:after="0" w:line="240" w:lineRule="auto"/>
              <w:ind w:firstLine="709"/>
              <w:jc w:val="both"/>
              <w:rPr>
                <w:rFonts w:ascii="Times New Roman" w:eastAsia="Calibri" w:hAnsi="Times New Roman" w:cs="Times New Roman"/>
              </w:rPr>
            </w:pPr>
            <w:r w:rsidRPr="00D65873">
              <w:rPr>
                <w:rFonts w:ascii="Times New Roman" w:eastAsia="Calibri" w:hAnsi="Times New Roman" w:cs="Times New Roman"/>
              </w:rPr>
              <w:t>Случаев нарушения требований законодательства РФ о противодействии коррупции, касающихся предотвращения и урегулирования конфликта интересов не выявлено</w:t>
            </w:r>
            <w:r>
              <w:rPr>
                <w:rFonts w:ascii="Times New Roman" w:eastAsia="Calibri" w:hAnsi="Times New Roman" w:cs="Times New Roman"/>
              </w:rPr>
              <w:t>.</w:t>
            </w:r>
          </w:p>
          <w:p w:rsidR="00566F65" w:rsidRDefault="00566F65" w:rsidP="004B2B8F">
            <w:pPr>
              <w:spacing w:after="0" w:line="240" w:lineRule="auto"/>
              <w:jc w:val="both"/>
              <w:rPr>
                <w:rFonts w:ascii="Times New Roman" w:hAnsi="Times New Roman" w:cs="Times New Roman"/>
              </w:rPr>
            </w:pPr>
            <w:r>
              <w:rPr>
                <w:rFonts w:ascii="Times New Roman" w:eastAsia="Calibri" w:hAnsi="Times New Roman" w:cs="Times New Roman"/>
              </w:rPr>
              <w:t xml:space="preserve">Рассмотрены </w:t>
            </w:r>
            <w:r w:rsidR="004B2B8F">
              <w:rPr>
                <w:rFonts w:ascii="Times New Roman" w:eastAsia="Calibri" w:hAnsi="Times New Roman" w:cs="Times New Roman"/>
              </w:rPr>
              <w:t xml:space="preserve">все </w:t>
            </w:r>
            <w:r>
              <w:rPr>
                <w:rFonts w:ascii="Times New Roman" w:eastAsia="Calibri" w:hAnsi="Times New Roman" w:cs="Times New Roman"/>
              </w:rPr>
              <w:t>случаи близкого родства</w:t>
            </w:r>
            <w:r w:rsidR="00FE1C20">
              <w:rPr>
                <w:rFonts w:ascii="Times New Roman" w:eastAsia="Calibri" w:hAnsi="Times New Roman" w:cs="Times New Roman"/>
              </w:rPr>
              <w:t xml:space="preserve"> (</w:t>
            </w:r>
            <w:r w:rsidR="004B2B8F">
              <w:rPr>
                <w:rFonts w:ascii="Times New Roman" w:eastAsia="Calibri" w:hAnsi="Times New Roman" w:cs="Times New Roman"/>
              </w:rPr>
              <w:t>2</w:t>
            </w:r>
            <w:r w:rsidR="00FE1C20">
              <w:rPr>
                <w:rFonts w:ascii="Times New Roman" w:eastAsia="Calibri" w:hAnsi="Times New Roman" w:cs="Times New Roman"/>
              </w:rPr>
              <w:t xml:space="preserve"> супружеские пары</w:t>
            </w:r>
            <w:r w:rsidR="00407B58">
              <w:rPr>
                <w:rFonts w:ascii="Times New Roman" w:eastAsia="Calibri" w:hAnsi="Times New Roman" w:cs="Times New Roman"/>
              </w:rPr>
              <w:t>, 2- матери-дети, 2- брат и сестра</w:t>
            </w:r>
            <w:r w:rsidR="00FE1C20">
              <w:rPr>
                <w:rFonts w:ascii="Times New Roman" w:eastAsia="Calibri" w:hAnsi="Times New Roman" w:cs="Times New Roman"/>
              </w:rPr>
              <w:t>)</w:t>
            </w:r>
            <w:r w:rsidR="00407B58">
              <w:rPr>
                <w:rFonts w:ascii="Times New Roman" w:eastAsia="Calibri" w:hAnsi="Times New Roman" w:cs="Times New Roman"/>
              </w:rPr>
              <w:t>.</w:t>
            </w:r>
            <w:r w:rsidR="00FE1C20">
              <w:rPr>
                <w:rFonts w:ascii="Times New Roman" w:eastAsia="Calibri" w:hAnsi="Times New Roman" w:cs="Times New Roman"/>
              </w:rPr>
              <w:t xml:space="preserve"> </w:t>
            </w:r>
            <w:r w:rsidR="004B2B8F">
              <w:rPr>
                <w:rFonts w:ascii="Times New Roman" w:hAnsi="Times New Roman" w:cs="Times New Roman"/>
              </w:rPr>
              <w:t>Случаев нахождения их в непосредственном подчинении друг у друга не выявлено.</w:t>
            </w:r>
          </w:p>
          <w:p w:rsidR="004B2B8F" w:rsidRPr="00D65873" w:rsidRDefault="004B2B8F" w:rsidP="004422E2">
            <w:pPr>
              <w:spacing w:after="0" w:line="240" w:lineRule="auto"/>
              <w:jc w:val="both"/>
              <w:rPr>
                <w:rFonts w:ascii="Times New Roman" w:hAnsi="Times New Roman" w:cs="Times New Roman"/>
              </w:rPr>
            </w:pPr>
            <w:r>
              <w:rPr>
                <w:rFonts w:ascii="Times New Roman" w:hAnsi="Times New Roman" w:cs="Times New Roman"/>
              </w:rPr>
              <w:t xml:space="preserve">Подготовлено информационное письмо для ознакомления </w:t>
            </w:r>
            <w:r w:rsidR="004422E2">
              <w:rPr>
                <w:rFonts w:ascii="Times New Roman" w:hAnsi="Times New Roman" w:cs="Times New Roman"/>
              </w:rPr>
              <w:t xml:space="preserve">всех госслужащих </w:t>
            </w:r>
            <w:r>
              <w:rPr>
                <w:rFonts w:ascii="Times New Roman" w:hAnsi="Times New Roman" w:cs="Times New Roman"/>
              </w:rPr>
              <w:t>под роспись во исполнение поручения, направленного Росстатом 19.10.2020 № 15-15-7</w:t>
            </w:r>
            <w:r w:rsidR="004422E2">
              <w:rPr>
                <w:rFonts w:ascii="Times New Roman" w:hAnsi="Times New Roman" w:cs="Times New Roman"/>
              </w:rPr>
              <w:t>/4737-ТО</w:t>
            </w:r>
          </w:p>
        </w:tc>
      </w:tr>
      <w:tr w:rsidR="00566F65" w:rsidTr="00FA46AE">
        <w:tc>
          <w:tcPr>
            <w:tcW w:w="567" w:type="dxa"/>
            <w:vMerge w:val="restart"/>
            <w:tcBorders>
              <w:bottom w:val="nil"/>
            </w:tcBorders>
          </w:tcPr>
          <w:p w:rsidR="00566F65" w:rsidRDefault="00566F65" w:rsidP="005156FE">
            <w:pPr>
              <w:pStyle w:val="ConsPlusNormal"/>
              <w:jc w:val="center"/>
            </w:pPr>
            <w:r>
              <w:t>1.4</w:t>
            </w:r>
          </w:p>
        </w:tc>
        <w:tc>
          <w:tcPr>
            <w:tcW w:w="4989" w:type="dxa"/>
            <w:vMerge w:val="restart"/>
            <w:tcBorders>
              <w:bottom w:val="single" w:sz="4" w:space="0" w:color="auto"/>
            </w:tcBorders>
          </w:tcPr>
          <w:p w:rsidR="00566F65" w:rsidRDefault="00566F65" w:rsidP="005156FE">
            <w:pPr>
              <w:pStyle w:val="ConsPlusNormal"/>
              <w:jc w:val="both"/>
            </w:pPr>
            <w: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w:t>
            </w:r>
            <w:r>
              <w:br/>
              <w:t>о родственниках и свойственниках, содержащихся в анкетах, представляемых в Росстат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324" w:type="dxa"/>
            <w:tcBorders>
              <w:bottom w:val="nil"/>
            </w:tcBorders>
          </w:tcPr>
          <w:p w:rsidR="00566F65" w:rsidRDefault="00566F65" w:rsidP="005156FE">
            <w:pPr>
              <w:pStyle w:val="ConsPlusNormal"/>
              <w:jc w:val="center"/>
            </w:pPr>
            <w:r>
              <w:t>Административное управление Росстата</w:t>
            </w:r>
          </w:p>
        </w:tc>
        <w:tc>
          <w:tcPr>
            <w:tcW w:w="1701" w:type="dxa"/>
            <w:vMerge w:val="restart"/>
            <w:tcBorders>
              <w:bottom w:val="nil"/>
            </w:tcBorders>
          </w:tcPr>
          <w:p w:rsidR="00566F65" w:rsidRDefault="00566F65" w:rsidP="005156FE">
            <w:pPr>
              <w:pStyle w:val="ConsPlusNormal"/>
              <w:jc w:val="center"/>
            </w:pPr>
            <w:r>
              <w:t>В течение 2018 - 2020 гг.</w:t>
            </w:r>
          </w:p>
          <w:p w:rsidR="00566F65" w:rsidRDefault="00566F65" w:rsidP="005156FE">
            <w:pPr>
              <w:pStyle w:val="ConsPlusNormal"/>
              <w:jc w:val="center"/>
            </w:pPr>
            <w:r>
              <w:t>Доклад руководителю Росстата до 15 декабря 2018 г.</w:t>
            </w:r>
          </w:p>
          <w:p w:rsidR="00566F65" w:rsidRDefault="00566F65" w:rsidP="005156FE">
            <w:pPr>
              <w:pStyle w:val="ConsPlusNormal"/>
              <w:jc w:val="center"/>
            </w:pPr>
            <w:r>
              <w:t>Представление доклада Президенту Российской Федерации до 1 февраля 2019 г., до 1 февраля 2020 г., до 1 декабря 2020 г.</w:t>
            </w:r>
          </w:p>
        </w:tc>
        <w:tc>
          <w:tcPr>
            <w:tcW w:w="5223" w:type="dxa"/>
            <w:vMerge w:val="restart"/>
            <w:tcBorders>
              <w:bottom w:val="nil"/>
            </w:tcBorders>
          </w:tcPr>
          <w:p w:rsidR="00566F65" w:rsidRPr="00D65873" w:rsidRDefault="00566F65" w:rsidP="00001094">
            <w:pPr>
              <w:spacing w:after="0" w:line="240" w:lineRule="auto"/>
              <w:ind w:firstLine="709"/>
              <w:jc w:val="both"/>
              <w:rPr>
                <w:rFonts w:ascii="Times New Roman" w:eastAsia="Calibri" w:hAnsi="Times New Roman" w:cs="Times New Roman"/>
              </w:rPr>
            </w:pPr>
            <w:r w:rsidRPr="00D65873">
              <w:rPr>
                <w:rFonts w:ascii="Times New Roman" w:eastAsia="Calibri" w:hAnsi="Times New Roman" w:cs="Times New Roman"/>
              </w:rPr>
              <w:t>Ведение личных дел осуществляется в соответствии с нормативно-правовыми документами, со своевременной актуализацией</w:t>
            </w:r>
            <w:r w:rsidR="004422E2">
              <w:rPr>
                <w:rFonts w:ascii="Times New Roman" w:eastAsia="Calibri" w:hAnsi="Times New Roman" w:cs="Times New Roman"/>
              </w:rPr>
              <w:t xml:space="preserve"> в средствах АСУКР.  Тщательно анализируются анкетные данные с целью выявления </w:t>
            </w:r>
            <w:r w:rsidRPr="00D65873">
              <w:rPr>
                <w:rFonts w:ascii="Times New Roman" w:eastAsia="Calibri" w:hAnsi="Times New Roman" w:cs="Times New Roman"/>
              </w:rPr>
              <w:t xml:space="preserve"> сведений о родственниках.</w:t>
            </w:r>
          </w:p>
          <w:p w:rsidR="00566F65" w:rsidRPr="00D65873" w:rsidRDefault="00566F65" w:rsidP="00001094">
            <w:pPr>
              <w:pStyle w:val="ConsPlusNormal"/>
              <w:ind w:firstLine="709"/>
              <w:jc w:val="both"/>
              <w:rPr>
                <w:rFonts w:ascii="Times New Roman" w:hAnsi="Times New Roman" w:cs="Times New Roman"/>
                <w:szCs w:val="22"/>
              </w:rPr>
            </w:pPr>
          </w:p>
        </w:tc>
      </w:tr>
      <w:tr w:rsidR="003F65AE" w:rsidTr="00FA46AE">
        <w:tblPrEx>
          <w:tblBorders>
            <w:insideH w:val="nil"/>
          </w:tblBorders>
        </w:tblPrEx>
        <w:tc>
          <w:tcPr>
            <w:tcW w:w="567" w:type="dxa"/>
            <w:vMerge/>
            <w:tcBorders>
              <w:top w:val="single" w:sz="4" w:space="0" w:color="auto"/>
              <w:bottom w:val="nil"/>
            </w:tcBorders>
          </w:tcPr>
          <w:p w:rsidR="003F65AE" w:rsidRDefault="003F65AE" w:rsidP="005156FE"/>
        </w:tc>
        <w:tc>
          <w:tcPr>
            <w:tcW w:w="4989" w:type="dxa"/>
            <w:vMerge/>
            <w:tcBorders>
              <w:top w:val="single" w:sz="4" w:space="0" w:color="auto"/>
              <w:bottom w:val="single" w:sz="4" w:space="0" w:color="auto"/>
            </w:tcBorders>
          </w:tcPr>
          <w:p w:rsidR="003F65AE" w:rsidRDefault="003F65AE" w:rsidP="005156FE"/>
        </w:tc>
        <w:tc>
          <w:tcPr>
            <w:tcW w:w="2324" w:type="dxa"/>
            <w:tcBorders>
              <w:top w:val="nil"/>
              <w:bottom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Borders>
              <w:top w:val="single" w:sz="4" w:space="0" w:color="auto"/>
              <w:bottom w:val="nil"/>
            </w:tcBorders>
          </w:tcPr>
          <w:p w:rsidR="003F65AE" w:rsidRDefault="003F65AE" w:rsidP="005156FE"/>
        </w:tc>
        <w:tc>
          <w:tcPr>
            <w:tcW w:w="5223" w:type="dxa"/>
            <w:vMerge/>
            <w:tcBorders>
              <w:top w:val="single" w:sz="4" w:space="0" w:color="auto"/>
              <w:bottom w:val="nil"/>
            </w:tcBorders>
          </w:tcPr>
          <w:p w:rsidR="003F65AE" w:rsidRDefault="003F65AE" w:rsidP="005156FE"/>
        </w:tc>
      </w:tr>
      <w:tr w:rsidR="003F65AE" w:rsidTr="00FA46AE">
        <w:trPr>
          <w:trHeight w:val="2715"/>
        </w:trPr>
        <w:tc>
          <w:tcPr>
            <w:tcW w:w="567" w:type="dxa"/>
            <w:vMerge/>
            <w:tcBorders>
              <w:bottom w:val="single" w:sz="4" w:space="0" w:color="auto"/>
            </w:tcBorders>
          </w:tcPr>
          <w:p w:rsidR="003F65AE" w:rsidRDefault="003F65AE" w:rsidP="005156FE"/>
        </w:tc>
        <w:tc>
          <w:tcPr>
            <w:tcW w:w="4989" w:type="dxa"/>
            <w:vMerge/>
            <w:tcBorders>
              <w:bottom w:val="single" w:sz="4" w:space="0" w:color="auto"/>
            </w:tcBorders>
          </w:tcPr>
          <w:p w:rsidR="003F65AE" w:rsidRDefault="003F65AE" w:rsidP="005156FE"/>
        </w:tc>
        <w:tc>
          <w:tcPr>
            <w:tcW w:w="2324" w:type="dxa"/>
            <w:tcBorders>
              <w:top w:val="nil"/>
              <w:bottom w:val="single" w:sz="4" w:space="0" w:color="auto"/>
            </w:tcBorders>
          </w:tcPr>
          <w:p w:rsidR="003F65AE" w:rsidRDefault="003F65AE" w:rsidP="005156FE">
            <w:pPr>
              <w:pStyle w:val="ConsPlusNormal"/>
              <w:jc w:val="center"/>
            </w:pPr>
            <w:r>
              <w:t>Должностные лица организаций, созданных для выполнения задач, поставленных перед Росстатом</w:t>
            </w:r>
          </w:p>
        </w:tc>
        <w:tc>
          <w:tcPr>
            <w:tcW w:w="1701" w:type="dxa"/>
            <w:vMerge/>
            <w:tcBorders>
              <w:bottom w:val="single" w:sz="4" w:space="0" w:color="auto"/>
            </w:tcBorders>
          </w:tcPr>
          <w:p w:rsidR="003F65AE" w:rsidRDefault="003F65AE" w:rsidP="005156FE"/>
        </w:tc>
        <w:tc>
          <w:tcPr>
            <w:tcW w:w="5223" w:type="dxa"/>
            <w:vMerge/>
            <w:tcBorders>
              <w:bottom w:val="single" w:sz="4" w:space="0" w:color="auto"/>
            </w:tcBorders>
          </w:tcPr>
          <w:p w:rsidR="003F65AE" w:rsidRDefault="003F65AE" w:rsidP="005156FE"/>
        </w:tc>
      </w:tr>
      <w:tr w:rsidR="003F65AE" w:rsidTr="00FA46AE">
        <w:trPr>
          <w:trHeight w:val="3701"/>
        </w:trPr>
        <w:tc>
          <w:tcPr>
            <w:tcW w:w="567" w:type="dxa"/>
            <w:tcBorders>
              <w:top w:val="single" w:sz="4" w:space="0" w:color="auto"/>
            </w:tcBorders>
          </w:tcPr>
          <w:p w:rsidR="003F65AE" w:rsidRDefault="003F65AE" w:rsidP="005156FE">
            <w:pPr>
              <w:pStyle w:val="ConsPlusNormal"/>
              <w:jc w:val="center"/>
            </w:pPr>
            <w:r>
              <w:lastRenderedPageBreak/>
              <w:t>1.5</w:t>
            </w:r>
          </w:p>
        </w:tc>
        <w:tc>
          <w:tcPr>
            <w:tcW w:w="4989" w:type="dxa"/>
            <w:tcBorders>
              <w:top w:val="single" w:sz="4" w:space="0" w:color="auto"/>
            </w:tcBorders>
          </w:tcPr>
          <w:p w:rsidR="003F65AE" w:rsidRDefault="003F65AE" w:rsidP="005156FE">
            <w:pPr>
              <w:pStyle w:val="ConsPlusNormal"/>
              <w:jc w:val="both"/>
            </w:pPr>
            <w:r>
              <w:t>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 в организациях, созданных для выполнения задач, поставленных перед Росстатом.</w:t>
            </w:r>
          </w:p>
        </w:tc>
        <w:tc>
          <w:tcPr>
            <w:tcW w:w="2324" w:type="dxa"/>
            <w:tcBorders>
              <w:top w:val="single" w:sz="4" w:space="0" w:color="auto"/>
              <w:bottom w:val="nil"/>
            </w:tcBorders>
          </w:tcPr>
          <w:p w:rsidR="003F65AE" w:rsidRDefault="003F65AE" w:rsidP="005156FE">
            <w:pPr>
              <w:pStyle w:val="ConsPlusNormal"/>
              <w:jc w:val="center"/>
            </w:pPr>
            <w:r>
              <w:t>Административное управление Росстата</w:t>
            </w:r>
          </w:p>
          <w:p w:rsidR="003F65AE" w:rsidRDefault="003F65AE" w:rsidP="005156FE">
            <w:pPr>
              <w:pStyle w:val="ConsPlusNormal"/>
              <w:jc w:val="center"/>
            </w:pPr>
            <w:r>
              <w:t>Должностные лица организаций, созданных для выполнения задач, поставленных перед Росстатом</w:t>
            </w:r>
          </w:p>
        </w:tc>
        <w:tc>
          <w:tcPr>
            <w:tcW w:w="1701" w:type="dxa"/>
            <w:tcBorders>
              <w:top w:val="single" w:sz="4" w:space="0" w:color="auto"/>
            </w:tcBorders>
          </w:tcPr>
          <w:p w:rsidR="003F65AE" w:rsidRDefault="003F65AE" w:rsidP="005156FE">
            <w:pPr>
              <w:pStyle w:val="ConsPlusNormal"/>
              <w:jc w:val="center"/>
            </w:pPr>
            <w:r>
              <w:t>В течение 2018 - 2020 гг.</w:t>
            </w:r>
          </w:p>
          <w:p w:rsidR="003F65AE" w:rsidRDefault="003F65AE" w:rsidP="005156FE">
            <w:pPr>
              <w:pStyle w:val="ConsPlusNormal"/>
              <w:jc w:val="center"/>
            </w:pPr>
            <w:r>
              <w:t>Представление доклада Президенту Российской Федерации до 1 февраля 2019 г., до 1 февраля 2020 г., до 1 декабря 2020 г.</w:t>
            </w:r>
          </w:p>
        </w:tc>
        <w:tc>
          <w:tcPr>
            <w:tcW w:w="5223" w:type="dxa"/>
            <w:tcBorders>
              <w:top w:val="single" w:sz="4" w:space="0" w:color="auto"/>
            </w:tcBorders>
          </w:tcPr>
          <w:p w:rsidR="003F65AE" w:rsidRDefault="005647CA" w:rsidP="005156FE">
            <w:pPr>
              <w:pStyle w:val="ConsPlusNormal"/>
              <w:jc w:val="center"/>
            </w:pPr>
            <w:r>
              <w:t>_</w:t>
            </w:r>
          </w:p>
        </w:tc>
      </w:tr>
      <w:tr w:rsidR="003F65AE" w:rsidTr="00FA46AE">
        <w:tc>
          <w:tcPr>
            <w:tcW w:w="567" w:type="dxa"/>
            <w:vMerge w:val="restart"/>
          </w:tcPr>
          <w:p w:rsidR="003F65AE" w:rsidRDefault="003F65AE" w:rsidP="005156FE">
            <w:pPr>
              <w:pStyle w:val="ConsPlusNormal"/>
              <w:jc w:val="center"/>
            </w:pPr>
            <w:r>
              <w:t>1.6</w:t>
            </w:r>
          </w:p>
        </w:tc>
        <w:tc>
          <w:tcPr>
            <w:tcW w:w="4989" w:type="dxa"/>
            <w:vMerge w:val="restart"/>
          </w:tcPr>
          <w:p w:rsidR="003F65AE" w:rsidRDefault="003F65AE" w:rsidP="005156FE">
            <w:pPr>
              <w:pStyle w:val="ConsPlusNormal"/>
              <w:jc w:val="both"/>
            </w:pPr>
            <w: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p w:rsidR="003F65AE" w:rsidRDefault="003F65AE" w:rsidP="005156FE">
            <w:pPr>
              <w:pStyle w:val="ConsPlusNormal"/>
              <w:jc w:val="both"/>
            </w:pPr>
            <w:r>
              <w:t>Обеспечение контроля за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324" w:type="dxa"/>
            <w:tcBorders>
              <w:top w:val="nil"/>
              <w:bottom w:val="nil"/>
            </w:tcBorders>
          </w:tcPr>
          <w:p w:rsidR="003F65AE" w:rsidRDefault="003F65AE" w:rsidP="005156FE">
            <w:pPr>
              <w:pStyle w:val="ConsPlusNormal"/>
              <w:jc w:val="center"/>
            </w:pPr>
            <w:r>
              <w:t>Административное управление Росстата</w:t>
            </w:r>
          </w:p>
        </w:tc>
        <w:tc>
          <w:tcPr>
            <w:tcW w:w="1701" w:type="dxa"/>
            <w:vMerge w:val="restart"/>
          </w:tcPr>
          <w:p w:rsidR="003F65AE" w:rsidRDefault="003F65AE" w:rsidP="005156FE">
            <w:pPr>
              <w:pStyle w:val="ConsPlusNormal"/>
              <w:jc w:val="center"/>
            </w:pPr>
            <w:r>
              <w:t>Ежегодно до 30 апреля</w:t>
            </w:r>
          </w:p>
        </w:tc>
        <w:tc>
          <w:tcPr>
            <w:tcW w:w="5223" w:type="dxa"/>
            <w:vMerge w:val="restart"/>
          </w:tcPr>
          <w:p w:rsidR="00C523F6" w:rsidRDefault="00C523F6" w:rsidP="00C523F6">
            <w:pPr>
              <w:spacing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Справки</w:t>
            </w:r>
            <w:r w:rsidRPr="00D65873">
              <w:rPr>
                <w:rFonts w:ascii="Times New Roman" w:eastAsia="Calibri" w:hAnsi="Times New Roman" w:cs="Times New Roman"/>
              </w:rPr>
              <w:t xml:space="preserve"> о доходах, расходах об имуществе и обязательствах имущественного характера приняты у всех госслужащих, включенных в Реестр, </w:t>
            </w:r>
            <w:r>
              <w:rPr>
                <w:rFonts w:ascii="Times New Roman" w:eastAsia="Calibri" w:hAnsi="Times New Roman" w:cs="Times New Roman"/>
              </w:rPr>
              <w:t xml:space="preserve">а также </w:t>
            </w:r>
            <w:r w:rsidRPr="00D65873">
              <w:rPr>
                <w:rFonts w:ascii="Times New Roman" w:eastAsia="Calibri" w:hAnsi="Times New Roman" w:cs="Times New Roman"/>
              </w:rPr>
              <w:t>у руководителя и его заместителей до 30 апреля (</w:t>
            </w:r>
            <w:r w:rsidRPr="0029058B">
              <w:rPr>
                <w:rFonts w:ascii="Times New Roman" w:eastAsia="Calibri" w:hAnsi="Times New Roman" w:cs="Times New Roman"/>
                <w:b/>
              </w:rPr>
              <w:t>78</w:t>
            </w:r>
            <w:r w:rsidRPr="00D65873">
              <w:rPr>
                <w:rFonts w:ascii="Times New Roman" w:eastAsia="Calibri" w:hAnsi="Times New Roman" w:cs="Times New Roman"/>
              </w:rPr>
              <w:t xml:space="preserve"> </w:t>
            </w:r>
            <w:r>
              <w:rPr>
                <w:rFonts w:ascii="Times New Roman" w:eastAsia="Calibri" w:hAnsi="Times New Roman" w:cs="Times New Roman"/>
              </w:rPr>
              <w:t xml:space="preserve">госслужащих и </w:t>
            </w:r>
            <w:r w:rsidRPr="0029058B">
              <w:rPr>
                <w:rFonts w:ascii="Times New Roman" w:eastAsia="Calibri" w:hAnsi="Times New Roman" w:cs="Times New Roman"/>
                <w:b/>
              </w:rPr>
              <w:t xml:space="preserve">61 </w:t>
            </w:r>
            <w:r>
              <w:rPr>
                <w:rFonts w:ascii="Times New Roman" w:eastAsia="Calibri" w:hAnsi="Times New Roman" w:cs="Times New Roman"/>
              </w:rPr>
              <w:t>– члены их семей</w:t>
            </w:r>
            <w:r w:rsidRPr="00D65873">
              <w:rPr>
                <w:rFonts w:ascii="Times New Roman" w:eastAsia="Calibri" w:hAnsi="Times New Roman" w:cs="Times New Roman"/>
              </w:rPr>
              <w:t xml:space="preserve">), а также у </w:t>
            </w:r>
            <w:r>
              <w:rPr>
                <w:rFonts w:ascii="Times New Roman" w:eastAsia="Calibri" w:hAnsi="Times New Roman" w:cs="Times New Roman"/>
              </w:rPr>
              <w:t>граждан, принятых</w:t>
            </w:r>
            <w:r w:rsidRPr="00D65873">
              <w:rPr>
                <w:rFonts w:ascii="Times New Roman" w:eastAsia="Calibri" w:hAnsi="Times New Roman" w:cs="Times New Roman"/>
              </w:rPr>
              <w:t xml:space="preserve"> на должности</w:t>
            </w:r>
            <w:r>
              <w:rPr>
                <w:rFonts w:ascii="Times New Roman" w:eastAsia="Calibri" w:hAnsi="Times New Roman" w:cs="Times New Roman"/>
              </w:rPr>
              <w:t xml:space="preserve"> государственной службы</w:t>
            </w:r>
            <w:r w:rsidRPr="00D65873">
              <w:rPr>
                <w:rFonts w:ascii="Times New Roman" w:eastAsia="Calibri" w:hAnsi="Times New Roman" w:cs="Times New Roman"/>
              </w:rPr>
              <w:t xml:space="preserve"> (с начала года принят</w:t>
            </w:r>
            <w:r>
              <w:rPr>
                <w:rFonts w:ascii="Times New Roman" w:eastAsia="Calibri" w:hAnsi="Times New Roman" w:cs="Times New Roman"/>
              </w:rPr>
              <w:t>ы справки у</w:t>
            </w:r>
            <w:r w:rsidRPr="00D65873">
              <w:rPr>
                <w:rFonts w:ascii="Times New Roman" w:eastAsia="Calibri" w:hAnsi="Times New Roman" w:cs="Times New Roman"/>
              </w:rPr>
              <w:t xml:space="preserve"> </w:t>
            </w:r>
            <w:r>
              <w:rPr>
                <w:rFonts w:ascii="Times New Roman" w:eastAsia="Calibri" w:hAnsi="Times New Roman" w:cs="Times New Roman"/>
                <w:b/>
              </w:rPr>
              <w:t>12</w:t>
            </w:r>
            <w:r>
              <w:rPr>
                <w:rFonts w:ascii="Times New Roman" w:eastAsia="Calibri" w:hAnsi="Times New Roman" w:cs="Times New Roman"/>
              </w:rPr>
              <w:t xml:space="preserve"> претендентов и </w:t>
            </w:r>
            <w:r>
              <w:rPr>
                <w:rFonts w:ascii="Times New Roman" w:eastAsia="Calibri" w:hAnsi="Times New Roman" w:cs="Times New Roman"/>
                <w:b/>
              </w:rPr>
              <w:t>16</w:t>
            </w:r>
            <w:r>
              <w:rPr>
                <w:rFonts w:ascii="Times New Roman" w:eastAsia="Calibri" w:hAnsi="Times New Roman" w:cs="Times New Roman"/>
              </w:rPr>
              <w:t xml:space="preserve"> членов их семей</w:t>
            </w:r>
            <w:r w:rsidRPr="00D65873">
              <w:rPr>
                <w:rFonts w:ascii="Times New Roman" w:eastAsia="Calibri" w:hAnsi="Times New Roman" w:cs="Times New Roman"/>
              </w:rPr>
              <w:t>)</w:t>
            </w:r>
            <w:r>
              <w:rPr>
                <w:rFonts w:ascii="Times New Roman" w:eastAsia="Calibri" w:hAnsi="Times New Roman" w:cs="Times New Roman"/>
              </w:rPr>
              <w:t>.</w:t>
            </w:r>
          </w:p>
          <w:p w:rsidR="00C523F6" w:rsidRPr="0029058B" w:rsidRDefault="00C523F6" w:rsidP="00C523F6">
            <w:pPr>
              <w:spacing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 xml:space="preserve">Таким образом, в 2020 году было принято </w:t>
            </w:r>
            <w:r w:rsidRPr="00EB0D8E">
              <w:rPr>
                <w:rFonts w:ascii="Times New Roman" w:eastAsia="Calibri" w:hAnsi="Times New Roman" w:cs="Times New Roman"/>
                <w:b/>
              </w:rPr>
              <w:t>1</w:t>
            </w:r>
            <w:r>
              <w:rPr>
                <w:rFonts w:ascii="Times New Roman" w:eastAsia="Calibri" w:hAnsi="Times New Roman" w:cs="Times New Roman"/>
                <w:b/>
              </w:rPr>
              <w:t>67</w:t>
            </w:r>
            <w:r w:rsidRPr="00EB0D8E">
              <w:rPr>
                <w:rFonts w:ascii="Times New Roman" w:eastAsia="Calibri" w:hAnsi="Times New Roman" w:cs="Times New Roman"/>
                <w:b/>
              </w:rPr>
              <w:t xml:space="preserve"> </w:t>
            </w:r>
            <w:r>
              <w:rPr>
                <w:rFonts w:ascii="Times New Roman" w:eastAsia="Calibri" w:hAnsi="Times New Roman" w:cs="Times New Roman"/>
              </w:rPr>
              <w:t>справок.</w:t>
            </w:r>
          </w:p>
          <w:p w:rsidR="003F65AE" w:rsidRPr="006B3213" w:rsidRDefault="003F65AE" w:rsidP="000D65A7">
            <w:pPr>
              <w:pStyle w:val="ConsPlusNormal"/>
              <w:jc w:val="both"/>
              <w:rPr>
                <w:b/>
              </w:rPr>
            </w:pP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Default="003F65AE" w:rsidP="005156FE">
            <w:pPr>
              <w:pStyle w:val="ConsPlusNormal"/>
              <w:jc w:val="center"/>
            </w:pPr>
            <w:r>
              <w:t>Должностные лица организаций, созданных в целях выполнения задач, поставленных перед Росстатом</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val="restart"/>
          </w:tcPr>
          <w:p w:rsidR="003F65AE" w:rsidRDefault="003F65AE" w:rsidP="005156FE">
            <w:pPr>
              <w:pStyle w:val="ConsPlusNormal"/>
              <w:jc w:val="center"/>
            </w:pPr>
            <w:r>
              <w:lastRenderedPageBreak/>
              <w:t>1.7</w:t>
            </w:r>
          </w:p>
        </w:tc>
        <w:tc>
          <w:tcPr>
            <w:tcW w:w="4989" w:type="dxa"/>
            <w:vMerge w:val="restart"/>
          </w:tcPr>
          <w:p w:rsidR="003F65AE" w:rsidRDefault="003F65AE" w:rsidP="005156FE">
            <w:pPr>
              <w:pStyle w:val="ConsPlusNormal"/>
              <w:jc w:val="both"/>
            </w:pPr>
            <w: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Росстата, территориального органа Росстата в информационно-телекоммуникационной сети "Интернет"</w:t>
            </w:r>
          </w:p>
        </w:tc>
        <w:tc>
          <w:tcPr>
            <w:tcW w:w="2324" w:type="dxa"/>
            <w:tcBorders>
              <w:bottom w:val="nil"/>
            </w:tcBorders>
          </w:tcPr>
          <w:p w:rsidR="003F65AE" w:rsidRDefault="003F65AE" w:rsidP="005156FE">
            <w:pPr>
              <w:pStyle w:val="ConsPlusNormal"/>
              <w:jc w:val="center"/>
            </w:pPr>
            <w:r>
              <w:t>Административное управление Росстата</w:t>
            </w:r>
          </w:p>
        </w:tc>
        <w:tc>
          <w:tcPr>
            <w:tcW w:w="1701" w:type="dxa"/>
            <w:vMerge w:val="restart"/>
          </w:tcPr>
          <w:p w:rsidR="003F65AE" w:rsidRDefault="003F65AE" w:rsidP="005156FE">
            <w:pPr>
              <w:pStyle w:val="ConsPlusNormal"/>
              <w:jc w:val="center"/>
            </w:pPr>
            <w:r>
              <w:t>В течение 14 рабочих дней со дня истечения срока, установлен</w:t>
            </w:r>
            <w:r w:rsidR="00B0436C">
              <w:t>ного</w:t>
            </w:r>
            <w:r>
              <w:t xml:space="preserve"> для подачи указанных сведений</w:t>
            </w:r>
          </w:p>
        </w:tc>
        <w:tc>
          <w:tcPr>
            <w:tcW w:w="5223" w:type="dxa"/>
            <w:vMerge w:val="restart"/>
          </w:tcPr>
          <w:p w:rsidR="003F65AE" w:rsidRDefault="007E43F7" w:rsidP="007E43F7">
            <w:pPr>
              <w:pStyle w:val="ConsPlusNormal"/>
              <w:jc w:val="both"/>
            </w:pPr>
            <w:r>
              <w:t xml:space="preserve">Сведения о доходах, расходах, об имуществе и обязательствах имущественного характера за 2019 год размещены на сайте Новосибирскстата </w:t>
            </w:r>
          </w:p>
          <w:p w:rsidR="007E43F7" w:rsidRPr="007E43F7" w:rsidRDefault="007E43F7" w:rsidP="007E43F7">
            <w:pPr>
              <w:pStyle w:val="ConsPlusNormal"/>
              <w:jc w:val="center"/>
              <w:rPr>
                <w:b/>
              </w:rPr>
            </w:pPr>
            <w:r w:rsidRPr="007E43F7">
              <w:rPr>
                <w:b/>
              </w:rPr>
              <w:t>18 августа 2020 года</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Default="003F65AE" w:rsidP="005156FE">
            <w:pPr>
              <w:pStyle w:val="ConsPlusNormal"/>
              <w:jc w:val="center"/>
            </w:pPr>
            <w:r>
              <w:t>Управление информационных ресурсов и технологий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7E43F7" w:rsidTr="00FA46AE">
        <w:tc>
          <w:tcPr>
            <w:tcW w:w="567" w:type="dxa"/>
          </w:tcPr>
          <w:p w:rsidR="007E43F7" w:rsidRDefault="007E43F7" w:rsidP="005156FE">
            <w:pPr>
              <w:pStyle w:val="ConsPlusNormal"/>
              <w:jc w:val="center"/>
            </w:pPr>
            <w:r>
              <w:t>1.8</w:t>
            </w:r>
          </w:p>
        </w:tc>
        <w:tc>
          <w:tcPr>
            <w:tcW w:w="4989" w:type="dxa"/>
          </w:tcPr>
          <w:p w:rsidR="007E43F7" w:rsidRDefault="007E43F7" w:rsidP="005156FE">
            <w:pPr>
              <w:pStyle w:val="ConsPlusNormal"/>
              <w:jc w:val="both"/>
            </w:pPr>
            <w: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324" w:type="dxa"/>
          </w:tcPr>
          <w:p w:rsidR="007E43F7" w:rsidRDefault="007E43F7" w:rsidP="005156FE">
            <w:pPr>
              <w:pStyle w:val="ConsPlusNormal"/>
              <w:jc w:val="center"/>
            </w:pPr>
            <w:r>
              <w:t>Административное управление Росстата</w:t>
            </w:r>
          </w:p>
          <w:p w:rsidR="007E43F7" w:rsidRDefault="007E43F7" w:rsidP="005156FE">
            <w:pPr>
              <w:pStyle w:val="ConsPlusNormal"/>
              <w:jc w:val="center"/>
            </w:pPr>
            <w:r>
              <w:t>Территориальные органы Росстата</w:t>
            </w:r>
          </w:p>
          <w:p w:rsidR="007E43F7" w:rsidRDefault="007E43F7" w:rsidP="005156FE">
            <w:pPr>
              <w:pStyle w:val="ConsPlusNormal"/>
              <w:jc w:val="center"/>
            </w:pPr>
            <w:r>
              <w:t>Должностные лица организаций, созданных в целях выполнения задач, поставленных перед Росстатом</w:t>
            </w:r>
          </w:p>
        </w:tc>
        <w:tc>
          <w:tcPr>
            <w:tcW w:w="1701" w:type="dxa"/>
          </w:tcPr>
          <w:p w:rsidR="007E43F7" w:rsidRDefault="007E43F7" w:rsidP="005156FE">
            <w:pPr>
              <w:pStyle w:val="ConsPlusNormal"/>
              <w:jc w:val="center"/>
            </w:pPr>
            <w:r>
              <w:t>Ежегодно, до 1 октября</w:t>
            </w:r>
          </w:p>
        </w:tc>
        <w:tc>
          <w:tcPr>
            <w:tcW w:w="5223" w:type="dxa"/>
          </w:tcPr>
          <w:p w:rsidR="007E43F7" w:rsidRPr="00D65873" w:rsidRDefault="007E43F7" w:rsidP="0064701F">
            <w:pPr>
              <w:spacing w:after="0" w:line="240" w:lineRule="auto"/>
              <w:ind w:firstLine="709"/>
              <w:jc w:val="both"/>
              <w:rPr>
                <w:rFonts w:ascii="Times New Roman" w:hAnsi="Times New Roman"/>
              </w:rPr>
            </w:pPr>
            <w:r w:rsidRPr="00D65873">
              <w:rPr>
                <w:rFonts w:ascii="Times New Roman" w:hAnsi="Times New Roman"/>
              </w:rPr>
              <w:t xml:space="preserve">Анализ сведений </w:t>
            </w:r>
            <w:r>
              <w:rPr>
                <w:rFonts w:ascii="Times New Roman" w:hAnsi="Times New Roman"/>
              </w:rPr>
              <w:t xml:space="preserve">всех </w:t>
            </w:r>
            <w:r>
              <w:rPr>
                <w:rFonts w:ascii="Times New Roman" w:hAnsi="Times New Roman"/>
                <w:b/>
              </w:rPr>
              <w:t>78</w:t>
            </w:r>
            <w:r>
              <w:rPr>
                <w:rFonts w:ascii="Times New Roman" w:hAnsi="Times New Roman"/>
              </w:rPr>
              <w:t xml:space="preserve"> госслужащих был </w:t>
            </w:r>
            <w:r w:rsidRPr="00D65873">
              <w:rPr>
                <w:rFonts w:ascii="Times New Roman" w:hAnsi="Times New Roman"/>
              </w:rPr>
              <w:t xml:space="preserve">проведен </w:t>
            </w:r>
            <w:r>
              <w:rPr>
                <w:rFonts w:ascii="Times New Roman" w:hAnsi="Times New Roman"/>
              </w:rPr>
              <w:t xml:space="preserve">до 30 апреля 2020 года </w:t>
            </w:r>
            <w:r w:rsidRPr="00D65873">
              <w:rPr>
                <w:rFonts w:ascii="Times New Roman" w:hAnsi="Times New Roman"/>
              </w:rPr>
              <w:t xml:space="preserve">методом сравнения данных с прошлым годом. Выявлены незначительные замечания, которые были </w:t>
            </w:r>
            <w:r w:rsidR="0064701F">
              <w:rPr>
                <w:rFonts w:ascii="Times New Roman" w:hAnsi="Times New Roman"/>
              </w:rPr>
              <w:t>оперативно</w:t>
            </w:r>
            <w:r>
              <w:rPr>
                <w:rFonts w:ascii="Times New Roman" w:hAnsi="Times New Roman"/>
              </w:rPr>
              <w:t xml:space="preserve"> </w:t>
            </w:r>
            <w:r w:rsidRPr="00D65873">
              <w:rPr>
                <w:rFonts w:ascii="Times New Roman" w:hAnsi="Times New Roman"/>
              </w:rPr>
              <w:t>устранены</w:t>
            </w:r>
            <w:r>
              <w:rPr>
                <w:rFonts w:ascii="Times New Roman" w:hAnsi="Times New Roman"/>
              </w:rPr>
              <w:t>. Доклад на имя руководителя не составлялся. Замечания были озвучены при подведении итогов декларационной компании на заседании Комиссии</w:t>
            </w:r>
            <w:r w:rsidR="0064701F">
              <w:t xml:space="preserve"> </w:t>
            </w:r>
            <w:r w:rsidR="0064701F" w:rsidRPr="0064701F">
              <w:rPr>
                <w:rFonts w:ascii="Times New Roman" w:hAnsi="Times New Roman"/>
              </w:rPr>
              <w:t>по соблюдению требований к служебному поведению</w:t>
            </w:r>
            <w:r w:rsidR="0064701F">
              <w:rPr>
                <w:rFonts w:ascii="Times New Roman" w:hAnsi="Times New Roman"/>
              </w:rPr>
              <w:t>.</w:t>
            </w:r>
          </w:p>
        </w:tc>
      </w:tr>
      <w:tr w:rsidR="007E43F7" w:rsidTr="00FA46AE">
        <w:tc>
          <w:tcPr>
            <w:tcW w:w="567" w:type="dxa"/>
            <w:vMerge w:val="restart"/>
          </w:tcPr>
          <w:p w:rsidR="007E43F7" w:rsidRDefault="007E43F7" w:rsidP="005156FE">
            <w:pPr>
              <w:pStyle w:val="ConsPlusNormal"/>
              <w:jc w:val="center"/>
            </w:pPr>
            <w:r>
              <w:t>1.9</w:t>
            </w:r>
          </w:p>
        </w:tc>
        <w:tc>
          <w:tcPr>
            <w:tcW w:w="4989" w:type="dxa"/>
            <w:vMerge w:val="restart"/>
          </w:tcPr>
          <w:p w:rsidR="007E43F7" w:rsidRDefault="007E43F7" w:rsidP="005156FE">
            <w:pPr>
              <w:pStyle w:val="ConsPlusNormal"/>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324" w:type="dxa"/>
            <w:tcBorders>
              <w:bottom w:val="nil"/>
            </w:tcBorders>
          </w:tcPr>
          <w:p w:rsidR="007E43F7" w:rsidRDefault="007E43F7" w:rsidP="005156FE">
            <w:pPr>
              <w:pStyle w:val="ConsPlusNormal"/>
              <w:jc w:val="center"/>
            </w:pPr>
            <w:r>
              <w:t>Административное управление</w:t>
            </w:r>
          </w:p>
        </w:tc>
        <w:tc>
          <w:tcPr>
            <w:tcW w:w="1701" w:type="dxa"/>
            <w:vMerge w:val="restart"/>
          </w:tcPr>
          <w:p w:rsidR="007E43F7" w:rsidRDefault="007E43F7" w:rsidP="005156FE">
            <w:pPr>
              <w:pStyle w:val="ConsPlusNormal"/>
              <w:jc w:val="center"/>
            </w:pPr>
            <w:r>
              <w:t>В течение 2018 - 2020 гг. при наличии оснований</w:t>
            </w:r>
          </w:p>
        </w:tc>
        <w:tc>
          <w:tcPr>
            <w:tcW w:w="5223" w:type="dxa"/>
            <w:vMerge w:val="restart"/>
          </w:tcPr>
          <w:p w:rsidR="007E43F7" w:rsidRPr="009D7989" w:rsidRDefault="007E43F7" w:rsidP="00001094">
            <w:pPr>
              <w:spacing w:after="0" w:line="240" w:lineRule="auto"/>
              <w:ind w:firstLine="709"/>
              <w:jc w:val="center"/>
              <w:rPr>
                <w:rFonts w:ascii="Times New Roman" w:hAnsi="Times New Roman"/>
                <w:b/>
              </w:rPr>
            </w:pPr>
            <w:r w:rsidRPr="009D7989">
              <w:rPr>
                <w:rFonts w:ascii="Times New Roman" w:hAnsi="Times New Roman"/>
                <w:b/>
              </w:rPr>
              <w:t>Не проводились</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Pr="009D7989" w:rsidRDefault="003F65AE" w:rsidP="005156FE">
            <w:pPr>
              <w:rPr>
                <w:b/>
              </w:rPr>
            </w:pPr>
          </w:p>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Default="003F65AE" w:rsidP="005156FE">
            <w:pPr>
              <w:pStyle w:val="ConsPlusNormal"/>
              <w:jc w:val="center"/>
            </w:pPr>
            <w:r>
              <w:t>Должностные лица организаций, созданных в целях выполнения задач, поставленных перед Росстатом</w:t>
            </w:r>
          </w:p>
        </w:tc>
        <w:tc>
          <w:tcPr>
            <w:tcW w:w="1701" w:type="dxa"/>
            <w:vMerge/>
          </w:tcPr>
          <w:p w:rsidR="003F65AE" w:rsidRDefault="003F65AE" w:rsidP="005156FE"/>
        </w:tc>
        <w:tc>
          <w:tcPr>
            <w:tcW w:w="5223" w:type="dxa"/>
            <w:vMerge/>
          </w:tcPr>
          <w:p w:rsidR="003F65AE" w:rsidRPr="009D7989" w:rsidRDefault="003F65AE" w:rsidP="005156FE">
            <w:pPr>
              <w:rPr>
                <w:b/>
              </w:rPr>
            </w:pPr>
          </w:p>
        </w:tc>
      </w:tr>
      <w:tr w:rsidR="0064701F" w:rsidTr="00FA46AE">
        <w:tc>
          <w:tcPr>
            <w:tcW w:w="567" w:type="dxa"/>
            <w:vMerge w:val="restart"/>
          </w:tcPr>
          <w:p w:rsidR="0064701F" w:rsidRDefault="0064701F" w:rsidP="0064701F">
            <w:pPr>
              <w:pStyle w:val="ConsPlusNormal"/>
              <w:jc w:val="center"/>
            </w:pPr>
            <w:r>
              <w:lastRenderedPageBreak/>
              <w:t>1.10</w:t>
            </w:r>
          </w:p>
        </w:tc>
        <w:tc>
          <w:tcPr>
            <w:tcW w:w="4989" w:type="dxa"/>
            <w:vMerge w:val="restart"/>
          </w:tcPr>
          <w:p w:rsidR="0064701F" w:rsidRDefault="0064701F" w:rsidP="0064701F">
            <w:pPr>
              <w:pStyle w:val="ConsPlusNormal"/>
              <w:jc w:val="both"/>
            </w:pPr>
            <w: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324" w:type="dxa"/>
            <w:tcBorders>
              <w:bottom w:val="nil"/>
            </w:tcBorders>
          </w:tcPr>
          <w:p w:rsidR="0064701F" w:rsidRDefault="0064701F" w:rsidP="0064701F">
            <w:pPr>
              <w:pStyle w:val="ConsPlusNormal"/>
              <w:jc w:val="center"/>
            </w:pPr>
            <w:r>
              <w:t>Административное управление</w:t>
            </w:r>
          </w:p>
        </w:tc>
        <w:tc>
          <w:tcPr>
            <w:tcW w:w="1701" w:type="dxa"/>
            <w:vMerge w:val="restart"/>
          </w:tcPr>
          <w:p w:rsidR="0064701F" w:rsidRDefault="0064701F" w:rsidP="0064701F">
            <w:pPr>
              <w:pStyle w:val="ConsPlusNormal"/>
              <w:jc w:val="center"/>
            </w:pPr>
            <w:r>
              <w:t>В течение 2018 - 2020 гг. при наличии оснований</w:t>
            </w:r>
          </w:p>
        </w:tc>
        <w:tc>
          <w:tcPr>
            <w:tcW w:w="5223" w:type="dxa"/>
            <w:vMerge w:val="restart"/>
          </w:tcPr>
          <w:p w:rsidR="0064701F" w:rsidRPr="009D7989" w:rsidRDefault="0064701F" w:rsidP="0064701F">
            <w:pPr>
              <w:spacing w:after="0" w:line="240" w:lineRule="auto"/>
              <w:ind w:firstLine="709"/>
              <w:jc w:val="center"/>
              <w:rPr>
                <w:rFonts w:ascii="Times New Roman" w:hAnsi="Times New Roman"/>
                <w:b/>
              </w:rPr>
            </w:pPr>
            <w:r w:rsidRPr="009D7989">
              <w:rPr>
                <w:rFonts w:ascii="Times New Roman" w:hAnsi="Times New Roman"/>
                <w:b/>
              </w:rPr>
              <w:t>Не проводились</w:t>
            </w:r>
          </w:p>
        </w:tc>
      </w:tr>
      <w:tr w:rsidR="0064701F" w:rsidTr="00FA46AE">
        <w:trPr>
          <w:trHeight w:val="2651"/>
        </w:trPr>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Pr="009D7989" w:rsidRDefault="0064701F" w:rsidP="0064701F">
            <w:pPr>
              <w:rPr>
                <w:b/>
              </w:rPr>
            </w:pPr>
          </w:p>
        </w:tc>
      </w:tr>
      <w:tr w:rsidR="0064701F" w:rsidTr="00FA46AE">
        <w:tc>
          <w:tcPr>
            <w:tcW w:w="567" w:type="dxa"/>
            <w:vMerge w:val="restart"/>
          </w:tcPr>
          <w:p w:rsidR="0064701F" w:rsidRDefault="0064701F" w:rsidP="0064701F">
            <w:pPr>
              <w:pStyle w:val="ConsPlusNormal"/>
              <w:jc w:val="center"/>
            </w:pPr>
            <w:r>
              <w:t>1.11</w:t>
            </w:r>
          </w:p>
        </w:tc>
        <w:tc>
          <w:tcPr>
            <w:tcW w:w="4989" w:type="dxa"/>
            <w:vMerge w:val="restart"/>
          </w:tcPr>
          <w:p w:rsidR="0064701F" w:rsidRDefault="0064701F" w:rsidP="0064701F">
            <w:pPr>
              <w:pStyle w:val="ConsPlusNormal"/>
              <w:jc w:val="both"/>
            </w:pPr>
            <w:r>
              <w:t>Осуществление контроля за расходами гражданских служащих, работников в соответствии с действующим законодательством Российской Федерации</w:t>
            </w:r>
          </w:p>
        </w:tc>
        <w:tc>
          <w:tcPr>
            <w:tcW w:w="2324" w:type="dxa"/>
            <w:tcBorders>
              <w:bottom w:val="nil"/>
            </w:tcBorders>
          </w:tcPr>
          <w:p w:rsidR="0064701F" w:rsidRDefault="0064701F" w:rsidP="0064701F">
            <w:pPr>
              <w:pStyle w:val="ConsPlusNormal"/>
              <w:jc w:val="center"/>
            </w:pPr>
            <w:r>
              <w:t>Административное управление</w:t>
            </w:r>
          </w:p>
        </w:tc>
        <w:tc>
          <w:tcPr>
            <w:tcW w:w="1701" w:type="dxa"/>
            <w:vMerge w:val="restart"/>
          </w:tcPr>
          <w:p w:rsidR="0064701F" w:rsidRDefault="0064701F" w:rsidP="0064701F">
            <w:pPr>
              <w:pStyle w:val="ConsPlusNormal"/>
              <w:jc w:val="center"/>
            </w:pPr>
            <w:r>
              <w:t>В течение 2018 - 2020 гг.</w:t>
            </w:r>
          </w:p>
        </w:tc>
        <w:tc>
          <w:tcPr>
            <w:tcW w:w="5223" w:type="dxa"/>
            <w:vMerge w:val="restart"/>
          </w:tcPr>
          <w:p w:rsidR="0064701F" w:rsidRPr="009D7989" w:rsidRDefault="0064701F" w:rsidP="0064701F">
            <w:pPr>
              <w:spacing w:after="0" w:line="240" w:lineRule="auto"/>
              <w:ind w:firstLine="709"/>
              <w:jc w:val="center"/>
              <w:rPr>
                <w:rFonts w:ascii="Times New Roman" w:hAnsi="Times New Roman"/>
                <w:b/>
              </w:rPr>
            </w:pPr>
            <w:r w:rsidRPr="009D7989">
              <w:rPr>
                <w:rFonts w:ascii="Times New Roman" w:hAnsi="Times New Roman"/>
                <w:b/>
              </w:rPr>
              <w:t>Не проводился</w:t>
            </w:r>
          </w:p>
        </w:tc>
      </w:tr>
      <w:tr w:rsidR="0064701F" w:rsidTr="00FA46AE">
        <w:tblPrEx>
          <w:tblBorders>
            <w:insideH w:val="nil"/>
          </w:tblBorders>
        </w:tblPrEx>
        <w:tc>
          <w:tcPr>
            <w:tcW w:w="567" w:type="dxa"/>
            <w:vMerge/>
          </w:tcPr>
          <w:p w:rsidR="0064701F" w:rsidRDefault="0064701F" w:rsidP="0064701F"/>
        </w:tc>
        <w:tc>
          <w:tcPr>
            <w:tcW w:w="4989" w:type="dxa"/>
            <w:vMerge/>
          </w:tcPr>
          <w:p w:rsidR="0064701F" w:rsidRDefault="0064701F" w:rsidP="0064701F"/>
        </w:tc>
        <w:tc>
          <w:tcPr>
            <w:tcW w:w="2324" w:type="dxa"/>
            <w:tcBorders>
              <w:top w:val="nil"/>
              <w:bottom w:val="nil"/>
            </w:tcBorders>
          </w:tcPr>
          <w:p w:rsidR="0064701F" w:rsidRDefault="0064701F" w:rsidP="0064701F">
            <w:pPr>
              <w:pStyle w:val="ConsPlusNormal"/>
              <w:jc w:val="center"/>
            </w:pPr>
            <w: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Default="0064701F" w:rsidP="0064701F">
            <w:pPr>
              <w:pStyle w:val="ConsPlusNormal"/>
              <w:jc w:val="center"/>
            </w:pPr>
            <w:r>
              <w:t>Должностные лица организаций, созданных в целях выполнения задач, поставленных перед Росстатом</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val="restart"/>
          </w:tcPr>
          <w:p w:rsidR="0064701F" w:rsidRDefault="0064701F" w:rsidP="0064701F">
            <w:pPr>
              <w:pStyle w:val="ConsPlusNormal"/>
              <w:jc w:val="center"/>
            </w:pPr>
            <w:r>
              <w:t>1.12</w:t>
            </w:r>
          </w:p>
        </w:tc>
        <w:tc>
          <w:tcPr>
            <w:tcW w:w="4989" w:type="dxa"/>
            <w:vMerge w:val="restart"/>
          </w:tcPr>
          <w:p w:rsidR="0064701F" w:rsidRDefault="0064701F" w:rsidP="0064701F">
            <w:pPr>
              <w:pStyle w:val="ConsPlusNormal"/>
              <w:jc w:val="both"/>
            </w:pPr>
            <w:r>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324" w:type="dxa"/>
            <w:tcBorders>
              <w:bottom w:val="nil"/>
            </w:tcBorders>
          </w:tcPr>
          <w:p w:rsidR="0064701F" w:rsidRDefault="0064701F" w:rsidP="0064701F">
            <w:pPr>
              <w:pStyle w:val="ConsPlusNormal"/>
              <w:jc w:val="center"/>
            </w:pPr>
            <w:r>
              <w:t>Административное управление</w:t>
            </w:r>
          </w:p>
        </w:tc>
        <w:tc>
          <w:tcPr>
            <w:tcW w:w="1701" w:type="dxa"/>
            <w:vMerge w:val="restart"/>
          </w:tcPr>
          <w:p w:rsidR="0064701F" w:rsidRDefault="0064701F" w:rsidP="0064701F">
            <w:pPr>
              <w:pStyle w:val="ConsPlusNormal"/>
              <w:jc w:val="center"/>
            </w:pPr>
            <w:r>
              <w:t>В течение 2018 - 2020 гг.</w:t>
            </w:r>
          </w:p>
        </w:tc>
        <w:tc>
          <w:tcPr>
            <w:tcW w:w="5223" w:type="dxa"/>
            <w:vMerge w:val="restart"/>
          </w:tcPr>
          <w:p w:rsidR="0064701F" w:rsidRDefault="0064701F" w:rsidP="0064701F">
            <w:pPr>
              <w:pStyle w:val="ConsPlusNormal"/>
              <w:jc w:val="center"/>
              <w:rPr>
                <w:b/>
              </w:rPr>
            </w:pPr>
            <w:r>
              <w:rPr>
                <w:b/>
              </w:rPr>
              <w:t>7</w:t>
            </w:r>
          </w:p>
          <w:p w:rsidR="0064701F" w:rsidRPr="00CE09F6" w:rsidRDefault="0064701F" w:rsidP="0064701F">
            <w:pPr>
              <w:pStyle w:val="ConsPlusNormal"/>
              <w:jc w:val="center"/>
              <w:rPr>
                <w:b/>
              </w:rPr>
            </w:pPr>
            <w:r>
              <w:rPr>
                <w:b/>
              </w:rPr>
              <w:t>Конфликт интересов не установлен.</w:t>
            </w:r>
          </w:p>
        </w:tc>
      </w:tr>
      <w:tr w:rsidR="0064701F" w:rsidTr="00FA46AE">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val="restart"/>
          </w:tcPr>
          <w:p w:rsidR="0064701F" w:rsidRDefault="0064701F" w:rsidP="0064701F">
            <w:pPr>
              <w:pStyle w:val="ConsPlusNormal"/>
              <w:jc w:val="center"/>
            </w:pPr>
            <w:r>
              <w:lastRenderedPageBreak/>
              <w:t>1.13</w:t>
            </w:r>
          </w:p>
        </w:tc>
        <w:tc>
          <w:tcPr>
            <w:tcW w:w="4989" w:type="dxa"/>
            <w:vMerge w:val="restart"/>
          </w:tcPr>
          <w:p w:rsidR="0064701F" w:rsidRDefault="0064701F" w:rsidP="0064701F">
            <w:pPr>
              <w:pStyle w:val="ConsPlusNormal"/>
              <w:jc w:val="both"/>
            </w:pPr>
            <w: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324" w:type="dxa"/>
            <w:tcBorders>
              <w:bottom w:val="nil"/>
            </w:tcBorders>
          </w:tcPr>
          <w:p w:rsidR="0064701F" w:rsidRDefault="0064701F" w:rsidP="0064701F">
            <w:pPr>
              <w:pStyle w:val="ConsPlusNormal"/>
              <w:jc w:val="center"/>
            </w:pPr>
            <w:r>
              <w:t>Административное управление</w:t>
            </w:r>
          </w:p>
        </w:tc>
        <w:tc>
          <w:tcPr>
            <w:tcW w:w="1701" w:type="dxa"/>
            <w:vMerge w:val="restart"/>
          </w:tcPr>
          <w:p w:rsidR="0064701F" w:rsidRDefault="0064701F" w:rsidP="0064701F">
            <w:pPr>
              <w:pStyle w:val="ConsPlusNormal"/>
              <w:jc w:val="center"/>
            </w:pPr>
            <w:r>
              <w:t>В течение 2018 - 2020 гг.</w:t>
            </w:r>
          </w:p>
        </w:tc>
        <w:tc>
          <w:tcPr>
            <w:tcW w:w="5223" w:type="dxa"/>
            <w:vMerge w:val="restart"/>
          </w:tcPr>
          <w:p w:rsidR="0064701F" w:rsidRDefault="009D7989" w:rsidP="009D7989">
            <w:pPr>
              <w:pStyle w:val="ConsPlusNormal"/>
              <w:jc w:val="center"/>
            </w:pPr>
            <w:r>
              <w:rPr>
                <w:b/>
              </w:rPr>
              <w:t>Н</w:t>
            </w:r>
            <w:r w:rsidR="0064701F">
              <w:rPr>
                <w:b/>
              </w:rPr>
              <w:t>е представлялись</w:t>
            </w:r>
          </w:p>
        </w:tc>
      </w:tr>
      <w:tr w:rsidR="0064701F" w:rsidTr="00FA46AE">
        <w:tblPrEx>
          <w:tblBorders>
            <w:insideH w:val="nil"/>
          </w:tblBorders>
        </w:tblPrEx>
        <w:tc>
          <w:tcPr>
            <w:tcW w:w="567" w:type="dxa"/>
            <w:vMerge/>
          </w:tcPr>
          <w:p w:rsidR="0064701F" w:rsidRDefault="0064701F" w:rsidP="0064701F"/>
        </w:tc>
        <w:tc>
          <w:tcPr>
            <w:tcW w:w="4989" w:type="dxa"/>
            <w:vMerge/>
          </w:tcPr>
          <w:p w:rsidR="0064701F" w:rsidRDefault="0064701F" w:rsidP="0064701F"/>
        </w:tc>
        <w:tc>
          <w:tcPr>
            <w:tcW w:w="2324" w:type="dxa"/>
            <w:tcBorders>
              <w:top w:val="nil"/>
              <w:bottom w:val="nil"/>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Default="0064701F" w:rsidP="0064701F">
            <w:pPr>
              <w:pStyle w:val="ConsPlusNormal"/>
              <w:jc w:val="center"/>
            </w:pPr>
            <w:r>
              <w:t>Должностные лица организаций, созданных для выполнения задач, поставленных перед Росстатом</w:t>
            </w:r>
          </w:p>
          <w:p w:rsidR="0064701F" w:rsidRDefault="0064701F" w:rsidP="0064701F">
            <w:pPr>
              <w:pStyle w:val="ConsPlusNormal"/>
              <w:jc w:val="center"/>
            </w:pP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val="restart"/>
          </w:tcPr>
          <w:p w:rsidR="0064701F" w:rsidRDefault="0064701F" w:rsidP="0064701F">
            <w:pPr>
              <w:pStyle w:val="ConsPlusNormal"/>
              <w:jc w:val="center"/>
            </w:pPr>
            <w:r>
              <w:t>1.14</w:t>
            </w:r>
          </w:p>
        </w:tc>
        <w:tc>
          <w:tcPr>
            <w:tcW w:w="4989" w:type="dxa"/>
            <w:vMerge w:val="restart"/>
          </w:tcPr>
          <w:p w:rsidR="0064701F" w:rsidRDefault="0064701F" w:rsidP="0064701F">
            <w:pPr>
              <w:pStyle w:val="ConsPlusNormal"/>
              <w:jc w:val="both"/>
            </w:pPr>
            <w: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324" w:type="dxa"/>
            <w:tcBorders>
              <w:bottom w:val="nil"/>
            </w:tcBorders>
          </w:tcPr>
          <w:p w:rsidR="0064701F" w:rsidRDefault="0064701F" w:rsidP="0064701F">
            <w:pPr>
              <w:pStyle w:val="ConsPlusNormal"/>
              <w:jc w:val="center"/>
            </w:pPr>
            <w:r>
              <w:t>Административное управление</w:t>
            </w:r>
          </w:p>
        </w:tc>
        <w:tc>
          <w:tcPr>
            <w:tcW w:w="1701" w:type="dxa"/>
            <w:vMerge w:val="restart"/>
          </w:tcPr>
          <w:p w:rsidR="0064701F" w:rsidRDefault="0064701F" w:rsidP="0064701F">
            <w:pPr>
              <w:pStyle w:val="ConsPlusNormal"/>
              <w:jc w:val="center"/>
            </w:pPr>
            <w:r>
              <w:t>В течение 2018 - 2020 гг.</w:t>
            </w:r>
          </w:p>
        </w:tc>
        <w:tc>
          <w:tcPr>
            <w:tcW w:w="5223" w:type="dxa"/>
            <w:vMerge w:val="restart"/>
          </w:tcPr>
          <w:p w:rsidR="0064701F" w:rsidRDefault="009D7989" w:rsidP="009D7989">
            <w:pPr>
              <w:pStyle w:val="ConsPlusNormal"/>
              <w:jc w:val="center"/>
            </w:pPr>
            <w:r>
              <w:rPr>
                <w:b/>
              </w:rPr>
              <w:t>Не представлялись</w:t>
            </w:r>
          </w:p>
        </w:tc>
      </w:tr>
      <w:tr w:rsidR="0064701F" w:rsidTr="00FA46AE">
        <w:tblPrEx>
          <w:tblBorders>
            <w:insideH w:val="nil"/>
          </w:tblBorders>
        </w:tblPrEx>
        <w:tc>
          <w:tcPr>
            <w:tcW w:w="567" w:type="dxa"/>
            <w:vMerge/>
          </w:tcPr>
          <w:p w:rsidR="0064701F" w:rsidRDefault="0064701F" w:rsidP="0064701F"/>
        </w:tc>
        <w:tc>
          <w:tcPr>
            <w:tcW w:w="4989" w:type="dxa"/>
            <w:vMerge/>
          </w:tcPr>
          <w:p w:rsidR="0064701F" w:rsidRDefault="0064701F" w:rsidP="0064701F"/>
        </w:tc>
        <w:tc>
          <w:tcPr>
            <w:tcW w:w="2324" w:type="dxa"/>
            <w:tcBorders>
              <w:top w:val="nil"/>
              <w:bottom w:val="nil"/>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Default="0064701F" w:rsidP="0064701F">
            <w:pPr>
              <w:pStyle w:val="ConsPlusNormal"/>
              <w:jc w:val="center"/>
            </w:pPr>
            <w:r>
              <w:t>Должностные лица организаций, созданных в целях выполнения задач, поставленных перед Росстатом</w:t>
            </w:r>
          </w:p>
        </w:tc>
        <w:tc>
          <w:tcPr>
            <w:tcW w:w="1701" w:type="dxa"/>
            <w:vMerge/>
          </w:tcPr>
          <w:p w:rsidR="0064701F" w:rsidRDefault="0064701F" w:rsidP="0064701F"/>
        </w:tc>
        <w:tc>
          <w:tcPr>
            <w:tcW w:w="5223" w:type="dxa"/>
            <w:vMerge/>
          </w:tcPr>
          <w:p w:rsidR="0064701F" w:rsidRDefault="0064701F" w:rsidP="0064701F"/>
        </w:tc>
      </w:tr>
      <w:tr w:rsidR="009D7989" w:rsidTr="00FA46AE">
        <w:tc>
          <w:tcPr>
            <w:tcW w:w="567" w:type="dxa"/>
            <w:vMerge w:val="restart"/>
          </w:tcPr>
          <w:p w:rsidR="009D7989" w:rsidRDefault="009D7989" w:rsidP="0064701F">
            <w:pPr>
              <w:pStyle w:val="ConsPlusNormal"/>
              <w:jc w:val="center"/>
            </w:pPr>
            <w:r>
              <w:t>1.15</w:t>
            </w:r>
          </w:p>
        </w:tc>
        <w:tc>
          <w:tcPr>
            <w:tcW w:w="4989" w:type="dxa"/>
            <w:vMerge w:val="restart"/>
          </w:tcPr>
          <w:p w:rsidR="009D7989" w:rsidRPr="00602CE1" w:rsidRDefault="009D7989" w:rsidP="0064701F">
            <w:pPr>
              <w:pStyle w:val="ConsPlusNormal"/>
              <w:jc w:val="both"/>
            </w:pPr>
            <w:r w:rsidRPr="00602CE1">
              <w:t xml:space="preserve">Организация правового просвещения гражданских служащих, работников по противодействию </w:t>
            </w:r>
            <w:r w:rsidRPr="00602CE1">
              <w:lastRenderedPageBreak/>
              <w:t>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324" w:type="dxa"/>
            <w:tcBorders>
              <w:bottom w:val="nil"/>
            </w:tcBorders>
          </w:tcPr>
          <w:p w:rsidR="009D7989" w:rsidRPr="00602CE1" w:rsidRDefault="009D7989" w:rsidP="0064701F">
            <w:pPr>
              <w:pStyle w:val="ConsPlusNormal"/>
              <w:jc w:val="center"/>
            </w:pPr>
            <w:r w:rsidRPr="00602CE1">
              <w:lastRenderedPageBreak/>
              <w:t>Административное управление Росстата</w:t>
            </w:r>
          </w:p>
        </w:tc>
        <w:tc>
          <w:tcPr>
            <w:tcW w:w="1701" w:type="dxa"/>
            <w:vMerge w:val="restart"/>
          </w:tcPr>
          <w:p w:rsidR="009D7989" w:rsidRPr="00602CE1" w:rsidRDefault="009D7989" w:rsidP="0064701F">
            <w:pPr>
              <w:pStyle w:val="ConsPlusNormal"/>
              <w:jc w:val="center"/>
            </w:pPr>
            <w:r w:rsidRPr="00602CE1">
              <w:t>В течение 2018 - 2020 гг.</w:t>
            </w:r>
          </w:p>
        </w:tc>
        <w:tc>
          <w:tcPr>
            <w:tcW w:w="5223" w:type="dxa"/>
            <w:vMerge w:val="restart"/>
          </w:tcPr>
          <w:p w:rsidR="009D7989" w:rsidRDefault="009D7989">
            <w:pPr>
              <w:rPr>
                <w:rFonts w:ascii="Times New Roman" w:hAnsi="Times New Roman"/>
              </w:rPr>
            </w:pPr>
          </w:p>
          <w:p w:rsidR="009D7989" w:rsidRDefault="009D7989">
            <w:pPr>
              <w:rPr>
                <w:rFonts w:ascii="Times New Roman" w:hAnsi="Times New Roman"/>
              </w:rPr>
            </w:pPr>
            <w:r w:rsidRPr="008E31D8">
              <w:rPr>
                <w:rFonts w:ascii="Times New Roman" w:hAnsi="Times New Roman"/>
              </w:rPr>
              <w:lastRenderedPageBreak/>
              <w:t>Семинар по вопросам заполнения справок в рамках декларационной кампании 2020 года. Проведен 22.02.2002 г.</w:t>
            </w:r>
          </w:p>
          <w:p w:rsidR="009D7989" w:rsidRDefault="009D7989" w:rsidP="009D7989">
            <w:r w:rsidRPr="009D7989">
              <w:rPr>
                <w:rFonts w:ascii="Times New Roman" w:hAnsi="Times New Roman"/>
              </w:rPr>
              <w:t xml:space="preserve">Брошюра </w:t>
            </w:r>
            <w:r>
              <w:rPr>
                <w:rFonts w:ascii="Times New Roman" w:hAnsi="Times New Roman"/>
              </w:rPr>
              <w:t>«</w:t>
            </w:r>
            <w:r w:rsidRPr="009D7989">
              <w:rPr>
                <w:rFonts w:ascii="Times New Roman" w:hAnsi="Times New Roman"/>
              </w:rPr>
              <w:t>Конфликт интересов при осуществлении закупок</w:t>
            </w:r>
            <w:r>
              <w:rPr>
                <w:rFonts w:ascii="Times New Roman" w:hAnsi="Times New Roman"/>
              </w:rPr>
              <w:t>»</w:t>
            </w:r>
            <w:r w:rsidRPr="009D7989">
              <w:rPr>
                <w:rFonts w:ascii="Times New Roman" w:hAnsi="Times New Roman"/>
              </w:rPr>
              <w:t xml:space="preserve"> (с использованием слайдов семинара, проводимого в Росстате 18 июня 2020 г)</w:t>
            </w:r>
            <w:r>
              <w:rPr>
                <w:rFonts w:ascii="Times New Roman" w:hAnsi="Times New Roman"/>
              </w:rPr>
              <w:t>.</w:t>
            </w:r>
            <w:r w:rsidR="002A7213">
              <w:rPr>
                <w:rFonts w:ascii="Times New Roman" w:hAnsi="Times New Roman"/>
              </w:rPr>
              <w:t xml:space="preserve"> </w:t>
            </w:r>
            <w:r>
              <w:rPr>
                <w:rFonts w:ascii="Times New Roman" w:hAnsi="Times New Roman"/>
              </w:rPr>
              <w:t>Брошюра выдана под роспись всем членам Единой комиссии по осуществлению закупок</w:t>
            </w:r>
            <w:r w:rsidR="002A7213">
              <w:rPr>
                <w:rFonts w:ascii="Times New Roman" w:hAnsi="Times New Roman"/>
              </w:rPr>
              <w:t xml:space="preserve"> 10 декабря 2020 г.</w:t>
            </w:r>
            <w:r>
              <w:rPr>
                <w:rFonts w:ascii="Times New Roman" w:hAnsi="Times New Roman"/>
              </w:rPr>
              <w:t>.</w:t>
            </w:r>
          </w:p>
        </w:tc>
      </w:tr>
      <w:tr w:rsidR="009D7989" w:rsidTr="00FA46AE">
        <w:trPr>
          <w:trHeight w:val="2547"/>
        </w:trPr>
        <w:tc>
          <w:tcPr>
            <w:tcW w:w="567" w:type="dxa"/>
            <w:vMerge/>
          </w:tcPr>
          <w:p w:rsidR="009D7989" w:rsidRDefault="009D7989" w:rsidP="0064701F"/>
        </w:tc>
        <w:tc>
          <w:tcPr>
            <w:tcW w:w="4989" w:type="dxa"/>
            <w:vMerge/>
          </w:tcPr>
          <w:p w:rsidR="009D7989" w:rsidRDefault="009D7989" w:rsidP="0064701F"/>
        </w:tc>
        <w:tc>
          <w:tcPr>
            <w:tcW w:w="2324" w:type="dxa"/>
            <w:tcBorders>
              <w:top w:val="nil"/>
            </w:tcBorders>
          </w:tcPr>
          <w:p w:rsidR="009D7989" w:rsidRPr="00856E56" w:rsidRDefault="009D7989" w:rsidP="0064701F">
            <w:pPr>
              <w:pStyle w:val="ConsPlusNormal"/>
              <w:jc w:val="center"/>
              <w:rPr>
                <w:b/>
              </w:rPr>
            </w:pPr>
            <w:r w:rsidRPr="00856E56">
              <w:rPr>
                <w:b/>
              </w:rPr>
              <w:t>Территориальные органы Росстата</w:t>
            </w:r>
          </w:p>
        </w:tc>
        <w:tc>
          <w:tcPr>
            <w:tcW w:w="1701" w:type="dxa"/>
            <w:vMerge/>
          </w:tcPr>
          <w:p w:rsidR="009D7989" w:rsidRDefault="009D7989" w:rsidP="0064701F"/>
        </w:tc>
        <w:tc>
          <w:tcPr>
            <w:tcW w:w="5223" w:type="dxa"/>
            <w:vMerge/>
          </w:tcPr>
          <w:p w:rsidR="009D7989" w:rsidRDefault="009D7989" w:rsidP="0064701F"/>
        </w:tc>
      </w:tr>
      <w:tr w:rsidR="0064701F" w:rsidTr="00FA46AE">
        <w:tc>
          <w:tcPr>
            <w:tcW w:w="567" w:type="dxa"/>
          </w:tcPr>
          <w:p w:rsidR="0064701F" w:rsidRDefault="0064701F" w:rsidP="0064701F">
            <w:pPr>
              <w:pStyle w:val="ConsPlusNormal"/>
              <w:jc w:val="center"/>
            </w:pPr>
            <w:r>
              <w:lastRenderedPageBreak/>
              <w:t>1.16</w:t>
            </w:r>
          </w:p>
        </w:tc>
        <w:tc>
          <w:tcPr>
            <w:tcW w:w="4989" w:type="dxa"/>
          </w:tcPr>
          <w:p w:rsidR="0064701F" w:rsidRDefault="0064701F" w:rsidP="0064701F">
            <w:pPr>
              <w:pStyle w:val="ConsPlusNormal"/>
              <w:jc w:val="both"/>
            </w:pPr>
            <w: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324" w:type="dxa"/>
          </w:tcPr>
          <w:p w:rsidR="0064701F" w:rsidRDefault="0064701F" w:rsidP="0064701F">
            <w:pPr>
              <w:pStyle w:val="ConsPlusNormal"/>
              <w:jc w:val="center"/>
            </w:pPr>
            <w:r>
              <w:t>Административное управление Росстата</w:t>
            </w:r>
          </w:p>
          <w:p w:rsidR="0064701F" w:rsidRPr="00856E56" w:rsidRDefault="0064701F" w:rsidP="0064701F">
            <w:pPr>
              <w:pStyle w:val="ConsPlusNormal"/>
              <w:jc w:val="center"/>
              <w:rPr>
                <w:b/>
              </w:rPr>
            </w:pPr>
            <w:r w:rsidRPr="00856E56">
              <w:rPr>
                <w:b/>
              </w:rPr>
              <w:t>Территориальные органы Росстата</w:t>
            </w:r>
          </w:p>
        </w:tc>
        <w:tc>
          <w:tcPr>
            <w:tcW w:w="1701" w:type="dxa"/>
          </w:tcPr>
          <w:p w:rsidR="0064701F" w:rsidRDefault="0064701F" w:rsidP="0064701F">
            <w:pPr>
              <w:pStyle w:val="ConsPlusNormal"/>
              <w:jc w:val="center"/>
            </w:pPr>
            <w:r>
              <w:t>В течение 2018 - 2020 гг.</w:t>
            </w:r>
          </w:p>
        </w:tc>
        <w:tc>
          <w:tcPr>
            <w:tcW w:w="5223" w:type="dxa"/>
          </w:tcPr>
          <w:p w:rsidR="0064701F" w:rsidRPr="00DE31D6" w:rsidRDefault="002A7213" w:rsidP="002A7213">
            <w:pPr>
              <w:pStyle w:val="ConsPlusNormal"/>
              <w:jc w:val="both"/>
              <w:rPr>
                <w:b/>
              </w:rPr>
            </w:pPr>
            <w:r>
              <w:rPr>
                <w:b/>
              </w:rPr>
              <w:t xml:space="preserve">1 </w:t>
            </w:r>
            <w:r w:rsidR="0064701F" w:rsidRPr="00DE31D6">
              <w:rPr>
                <w:b/>
              </w:rPr>
              <w:t>граждански</w:t>
            </w:r>
            <w:r>
              <w:rPr>
                <w:b/>
              </w:rPr>
              <w:t>й</w:t>
            </w:r>
            <w:r w:rsidR="0064701F" w:rsidRPr="00DE31D6">
              <w:rPr>
                <w:b/>
              </w:rPr>
              <w:t xml:space="preserve"> служащи</w:t>
            </w:r>
            <w:r>
              <w:rPr>
                <w:b/>
              </w:rPr>
              <w:t>й</w:t>
            </w:r>
            <w:r w:rsidR="0064701F" w:rsidRPr="00DE31D6">
              <w:rPr>
                <w:b/>
              </w:rPr>
              <w:t>, в должностные обязанности котор</w:t>
            </w:r>
            <w:r>
              <w:rPr>
                <w:b/>
              </w:rPr>
              <w:t>ого</w:t>
            </w:r>
            <w:r w:rsidR="0064701F" w:rsidRPr="00DE31D6">
              <w:rPr>
                <w:b/>
              </w:rPr>
              <w:t xml:space="preserve"> входит участие </w:t>
            </w:r>
            <w:r w:rsidR="0064701F">
              <w:rPr>
                <w:b/>
              </w:rPr>
              <w:br/>
            </w:r>
            <w:r w:rsidR="0064701F" w:rsidRPr="00DE31D6">
              <w:rPr>
                <w:b/>
              </w:rPr>
              <w:t xml:space="preserve">в противодействии коррупции, </w:t>
            </w:r>
            <w:r>
              <w:rPr>
                <w:b/>
              </w:rPr>
              <w:t>прошел обучение в АНО ДПО «Дальневосточный институт дополнительного профессионального образования  по программе «Противодействие коррупции»</w:t>
            </w:r>
          </w:p>
        </w:tc>
      </w:tr>
      <w:tr w:rsidR="0064701F" w:rsidTr="00FA46AE">
        <w:tc>
          <w:tcPr>
            <w:tcW w:w="567" w:type="dxa"/>
            <w:vMerge w:val="restart"/>
          </w:tcPr>
          <w:p w:rsidR="0064701F" w:rsidRDefault="0064701F" w:rsidP="0064701F">
            <w:pPr>
              <w:pStyle w:val="ConsPlusNormal"/>
              <w:jc w:val="center"/>
            </w:pPr>
            <w:r>
              <w:t>1.17</w:t>
            </w:r>
          </w:p>
        </w:tc>
        <w:tc>
          <w:tcPr>
            <w:tcW w:w="4989" w:type="dxa"/>
            <w:vMerge w:val="restart"/>
          </w:tcPr>
          <w:p w:rsidR="0064701F" w:rsidRDefault="0064701F" w:rsidP="0064701F">
            <w:pPr>
              <w:pStyle w:val="ConsPlusNormal"/>
              <w:jc w:val="both"/>
            </w:pPr>
            <w: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324" w:type="dxa"/>
            <w:tcBorders>
              <w:bottom w:val="nil"/>
            </w:tcBorders>
          </w:tcPr>
          <w:p w:rsidR="0064701F" w:rsidRDefault="0064701F" w:rsidP="0064701F">
            <w:pPr>
              <w:pStyle w:val="ConsPlusNormal"/>
              <w:jc w:val="center"/>
            </w:pPr>
            <w:r>
              <w:t>Административное управление Росстата</w:t>
            </w:r>
          </w:p>
        </w:tc>
        <w:tc>
          <w:tcPr>
            <w:tcW w:w="1701" w:type="dxa"/>
            <w:vMerge w:val="restart"/>
          </w:tcPr>
          <w:p w:rsidR="0064701F" w:rsidRDefault="0064701F" w:rsidP="0064701F">
            <w:pPr>
              <w:pStyle w:val="ConsPlusNormal"/>
              <w:jc w:val="center"/>
            </w:pPr>
            <w:r>
              <w:t>В течение 2018 - 2020 гг.</w:t>
            </w:r>
          </w:p>
          <w:p w:rsidR="0064701F" w:rsidRDefault="0064701F" w:rsidP="0064701F">
            <w:pPr>
              <w:pStyle w:val="ConsPlusNormal"/>
              <w:jc w:val="center"/>
            </w:pPr>
            <w:r>
              <w:t>Доклад Президенту Российской Федерации до 1 ноября 2020</w:t>
            </w:r>
          </w:p>
        </w:tc>
        <w:tc>
          <w:tcPr>
            <w:tcW w:w="5223" w:type="dxa"/>
            <w:vMerge w:val="restart"/>
          </w:tcPr>
          <w:p w:rsidR="0064701F" w:rsidRDefault="002A7213" w:rsidP="002A7213">
            <w:pPr>
              <w:pStyle w:val="ConsPlusNormal"/>
              <w:jc w:val="center"/>
            </w:pPr>
            <w:r>
              <w:rPr>
                <w:b/>
              </w:rPr>
              <w:t>Обучение не проводилось</w:t>
            </w:r>
          </w:p>
        </w:tc>
      </w:tr>
      <w:tr w:rsidR="0064701F" w:rsidTr="00FA46AE">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val="restart"/>
          </w:tcPr>
          <w:p w:rsidR="0064701F" w:rsidRDefault="0064701F" w:rsidP="0064701F">
            <w:pPr>
              <w:pStyle w:val="ConsPlusNormal"/>
              <w:jc w:val="center"/>
            </w:pPr>
            <w:r>
              <w:t>1.18</w:t>
            </w:r>
          </w:p>
        </w:tc>
        <w:tc>
          <w:tcPr>
            <w:tcW w:w="4989" w:type="dxa"/>
            <w:vMerge w:val="restart"/>
          </w:tcPr>
          <w:p w:rsidR="0064701F" w:rsidRDefault="0064701F" w:rsidP="0064701F">
            <w:pPr>
              <w:pStyle w:val="ConsPlusNormal"/>
              <w:jc w:val="both"/>
            </w:pPr>
            <w:r>
              <w:t xml:space="preserve">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w:t>
            </w:r>
            <w:r>
              <w:lastRenderedPageBreak/>
              <w:t>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324" w:type="dxa"/>
            <w:tcBorders>
              <w:bottom w:val="nil"/>
            </w:tcBorders>
          </w:tcPr>
          <w:p w:rsidR="0064701F" w:rsidRDefault="0064701F" w:rsidP="0064701F">
            <w:pPr>
              <w:pStyle w:val="ConsPlusNormal"/>
              <w:jc w:val="center"/>
            </w:pPr>
            <w:r>
              <w:lastRenderedPageBreak/>
              <w:t>Административное управление Росстата</w:t>
            </w:r>
          </w:p>
        </w:tc>
        <w:tc>
          <w:tcPr>
            <w:tcW w:w="1701" w:type="dxa"/>
            <w:vMerge w:val="restart"/>
          </w:tcPr>
          <w:p w:rsidR="0064701F" w:rsidRDefault="0064701F" w:rsidP="0064701F">
            <w:pPr>
              <w:pStyle w:val="ConsPlusNormal"/>
              <w:jc w:val="center"/>
            </w:pPr>
            <w:r>
              <w:t>В течение 2018 - 2020 гг.</w:t>
            </w:r>
          </w:p>
        </w:tc>
        <w:tc>
          <w:tcPr>
            <w:tcW w:w="5223" w:type="dxa"/>
            <w:vMerge w:val="restart"/>
          </w:tcPr>
          <w:p w:rsidR="0064701F" w:rsidRPr="0013636A" w:rsidRDefault="002A7213" w:rsidP="002A7213">
            <w:pPr>
              <w:pStyle w:val="ConsPlusNormal"/>
              <w:jc w:val="center"/>
              <w:rPr>
                <w:b/>
              </w:rPr>
            </w:pPr>
            <w:r>
              <w:rPr>
                <w:b/>
              </w:rPr>
              <w:t>12</w:t>
            </w:r>
          </w:p>
        </w:tc>
      </w:tr>
      <w:tr w:rsidR="0064701F" w:rsidTr="00FA46AE">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val="restart"/>
          </w:tcPr>
          <w:p w:rsidR="0064701F" w:rsidRDefault="0064701F" w:rsidP="0064701F">
            <w:pPr>
              <w:pStyle w:val="ConsPlusNormal"/>
              <w:jc w:val="center"/>
            </w:pPr>
            <w:r>
              <w:lastRenderedPageBreak/>
              <w:t>1.19</w:t>
            </w:r>
          </w:p>
        </w:tc>
        <w:tc>
          <w:tcPr>
            <w:tcW w:w="4989" w:type="dxa"/>
            <w:vMerge w:val="restart"/>
          </w:tcPr>
          <w:p w:rsidR="0064701F" w:rsidRDefault="0064701F" w:rsidP="0064701F">
            <w:pPr>
              <w:pStyle w:val="ConsPlusNormal"/>
              <w:jc w:val="both"/>
            </w:pPr>
            <w: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324" w:type="dxa"/>
            <w:tcBorders>
              <w:bottom w:val="nil"/>
            </w:tcBorders>
          </w:tcPr>
          <w:p w:rsidR="0064701F" w:rsidRDefault="0064701F" w:rsidP="0064701F">
            <w:pPr>
              <w:pStyle w:val="ConsPlusNormal"/>
              <w:jc w:val="center"/>
            </w:pPr>
            <w:r>
              <w:t>Административное управление Росстата</w:t>
            </w:r>
          </w:p>
        </w:tc>
        <w:tc>
          <w:tcPr>
            <w:tcW w:w="1701" w:type="dxa"/>
            <w:vMerge w:val="restart"/>
          </w:tcPr>
          <w:p w:rsidR="0064701F" w:rsidRDefault="0064701F" w:rsidP="0064701F">
            <w:pPr>
              <w:pStyle w:val="ConsPlusNormal"/>
              <w:jc w:val="center"/>
            </w:pPr>
            <w:r>
              <w:t>В течение 2018 - 2020 гг.</w:t>
            </w:r>
          </w:p>
        </w:tc>
        <w:tc>
          <w:tcPr>
            <w:tcW w:w="5223" w:type="dxa"/>
            <w:vMerge w:val="restart"/>
          </w:tcPr>
          <w:p w:rsidR="00951279" w:rsidRPr="00EB456A" w:rsidRDefault="00951279" w:rsidP="00951279">
            <w:pPr>
              <w:spacing w:after="0" w:line="240" w:lineRule="auto"/>
              <w:ind w:firstLine="709"/>
              <w:jc w:val="both"/>
              <w:rPr>
                <w:rFonts w:ascii="Times New Roman" w:hAnsi="Times New Roman"/>
              </w:rPr>
            </w:pPr>
            <w:r w:rsidRPr="00EB456A">
              <w:rPr>
                <w:rFonts w:ascii="Times New Roman" w:hAnsi="Times New Roman"/>
              </w:rPr>
              <w:t>В отчётном периоде уведомления не представлялись.</w:t>
            </w:r>
          </w:p>
          <w:p w:rsidR="00951279" w:rsidRPr="00EB456A" w:rsidRDefault="00951279" w:rsidP="00951279">
            <w:pPr>
              <w:spacing w:after="0" w:line="240" w:lineRule="auto"/>
              <w:ind w:firstLine="709"/>
              <w:jc w:val="both"/>
              <w:rPr>
                <w:rFonts w:ascii="Times New Roman" w:eastAsia="Times New Roman" w:hAnsi="Times New Roman" w:cs="Times New Roman"/>
              </w:rPr>
            </w:pPr>
            <w:r w:rsidRPr="00EB456A">
              <w:rPr>
                <w:rFonts w:ascii="Times New Roman" w:hAnsi="Times New Roman"/>
              </w:rPr>
              <w:t xml:space="preserve">Госслужащие были ознакомлены с письмом Минтруда РФ </w:t>
            </w:r>
            <w:r w:rsidRPr="00EB456A">
              <w:rPr>
                <w:rFonts w:ascii="Times New Roman" w:eastAsia="Times New Roman" w:hAnsi="Times New Roman" w:cs="Times New Roman"/>
                <w:lang w:eastAsia="ru-RU"/>
              </w:rPr>
              <w:t>от 16.03.2020 № 18-0/10/В-2015 «</w:t>
            </w:r>
            <w:r w:rsidRPr="00EB456A">
              <w:rPr>
                <w:rFonts w:ascii="Times New Roman" w:hAnsi="Times New Roman" w:cs="Times New Roman"/>
              </w:rPr>
              <w:t>Разъяснения по отдельным вопросам, связанным с применением Типового положения о</w:t>
            </w:r>
            <w:r w:rsidRPr="00EB456A">
              <w:rPr>
                <w:rFonts w:ascii="Times New Roman" w:eastAsia="Times New Roman" w:hAnsi="Times New Roman" w:cs="Times New Roman"/>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EB456A">
              <w:rPr>
                <w:rFonts w:ascii="Times New Roman" w:hAnsi="Times New Roman" w:cs="Times New Roman"/>
              </w:rPr>
              <w:t>, утвержденного постановлением Правительства Российской Федерации от 9 января 2014 г. № 10»</w:t>
            </w:r>
          </w:p>
          <w:p w:rsidR="0064701F" w:rsidRDefault="0064701F" w:rsidP="0064701F">
            <w:pPr>
              <w:pStyle w:val="ConsPlusNormal"/>
              <w:jc w:val="both"/>
            </w:pPr>
          </w:p>
        </w:tc>
      </w:tr>
      <w:tr w:rsidR="0064701F" w:rsidTr="00FA46AE">
        <w:tblPrEx>
          <w:tblBorders>
            <w:insideH w:val="nil"/>
          </w:tblBorders>
        </w:tblPrEx>
        <w:tc>
          <w:tcPr>
            <w:tcW w:w="567" w:type="dxa"/>
            <w:vMerge/>
          </w:tcPr>
          <w:p w:rsidR="0064701F" w:rsidRDefault="0064701F" w:rsidP="0064701F"/>
        </w:tc>
        <w:tc>
          <w:tcPr>
            <w:tcW w:w="4989" w:type="dxa"/>
            <w:vMerge/>
          </w:tcPr>
          <w:p w:rsidR="0064701F" w:rsidRDefault="0064701F" w:rsidP="0064701F"/>
        </w:tc>
        <w:tc>
          <w:tcPr>
            <w:tcW w:w="2324" w:type="dxa"/>
            <w:tcBorders>
              <w:top w:val="nil"/>
              <w:bottom w:val="nil"/>
            </w:tcBorders>
          </w:tcPr>
          <w:p w:rsidR="0064701F" w:rsidRDefault="0064701F" w:rsidP="0064701F">
            <w:pPr>
              <w:pStyle w:val="ConsPlusNormal"/>
              <w:jc w:val="center"/>
            </w:pPr>
            <w: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64701F" w:rsidTr="00FA46AE">
        <w:trPr>
          <w:trHeight w:val="1696"/>
        </w:trPr>
        <w:tc>
          <w:tcPr>
            <w:tcW w:w="567" w:type="dxa"/>
            <w:vMerge/>
          </w:tcPr>
          <w:p w:rsidR="0064701F" w:rsidRDefault="0064701F" w:rsidP="0064701F"/>
        </w:tc>
        <w:tc>
          <w:tcPr>
            <w:tcW w:w="4989" w:type="dxa"/>
            <w:vMerge/>
          </w:tcPr>
          <w:p w:rsidR="0064701F" w:rsidRDefault="0064701F" w:rsidP="0064701F"/>
        </w:tc>
        <w:tc>
          <w:tcPr>
            <w:tcW w:w="2324" w:type="dxa"/>
            <w:tcBorders>
              <w:top w:val="nil"/>
              <w:bottom w:val="single" w:sz="4" w:space="0" w:color="auto"/>
            </w:tcBorders>
          </w:tcPr>
          <w:p w:rsidR="0064701F" w:rsidRDefault="0064701F" w:rsidP="0064701F">
            <w:pPr>
              <w:pStyle w:val="ConsPlusNormal"/>
              <w:jc w:val="center"/>
            </w:pPr>
            <w:r>
              <w:t>Должностные лица организаций, созданных для выполнения задач, поставленных перед Росстатом</w:t>
            </w:r>
          </w:p>
          <w:p w:rsidR="0064701F" w:rsidRDefault="0064701F" w:rsidP="0064701F">
            <w:pPr>
              <w:pStyle w:val="ConsPlusNormal"/>
              <w:jc w:val="center"/>
            </w:pP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val="restart"/>
          </w:tcPr>
          <w:p w:rsidR="0064701F" w:rsidRDefault="0064701F" w:rsidP="0064701F">
            <w:pPr>
              <w:pStyle w:val="ConsPlusNormal"/>
              <w:jc w:val="center"/>
            </w:pPr>
            <w:r>
              <w:t>1.20</w:t>
            </w:r>
          </w:p>
        </w:tc>
        <w:tc>
          <w:tcPr>
            <w:tcW w:w="4989" w:type="dxa"/>
            <w:vMerge w:val="restart"/>
          </w:tcPr>
          <w:p w:rsidR="0064701F" w:rsidRDefault="0064701F" w:rsidP="0064701F">
            <w:pPr>
              <w:pStyle w:val="ConsPlusNormal"/>
              <w:jc w:val="both"/>
            </w:pPr>
            <w:r>
              <w:t xml:space="preserve">Сбор, систематизация, рассмотрение обращений бывших гражданских служащих о даче согласия на </w:t>
            </w:r>
            <w:r>
              <w:lastRenderedPageBreak/>
              <w:t xml:space="preserve">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w:t>
            </w:r>
            <w:hyperlink r:id="rId7" w:history="1">
              <w:r>
                <w:rPr>
                  <w:color w:val="0000FF"/>
                </w:rPr>
                <w:t>ст. 12</w:t>
              </w:r>
            </w:hyperlink>
            <w:r>
              <w:t xml:space="preserve"> Федерального закона от 25.12.2008 N 273-ФЗ "О противодействии коррупции"</w:t>
            </w:r>
          </w:p>
        </w:tc>
        <w:tc>
          <w:tcPr>
            <w:tcW w:w="2324" w:type="dxa"/>
            <w:tcBorders>
              <w:bottom w:val="single" w:sz="4" w:space="0" w:color="auto"/>
            </w:tcBorders>
          </w:tcPr>
          <w:p w:rsidR="0064701F" w:rsidRDefault="0064701F" w:rsidP="0064701F">
            <w:pPr>
              <w:pStyle w:val="ConsPlusNormal"/>
              <w:jc w:val="center"/>
            </w:pPr>
            <w:r>
              <w:lastRenderedPageBreak/>
              <w:t>Административное управление Росстата</w:t>
            </w:r>
          </w:p>
        </w:tc>
        <w:tc>
          <w:tcPr>
            <w:tcW w:w="1701" w:type="dxa"/>
            <w:vMerge w:val="restart"/>
          </w:tcPr>
          <w:p w:rsidR="0064701F" w:rsidRDefault="0064701F" w:rsidP="0064701F">
            <w:pPr>
              <w:pStyle w:val="ConsPlusNormal"/>
              <w:jc w:val="center"/>
            </w:pPr>
            <w:r>
              <w:t>В течение 2018 - 2020 гг.</w:t>
            </w:r>
          </w:p>
          <w:p w:rsidR="0064701F" w:rsidRDefault="0064701F" w:rsidP="0064701F">
            <w:pPr>
              <w:pStyle w:val="ConsPlusNormal"/>
              <w:jc w:val="center"/>
            </w:pPr>
            <w:r>
              <w:lastRenderedPageBreak/>
              <w:t>(по мере поступления информации)</w:t>
            </w:r>
          </w:p>
        </w:tc>
        <w:tc>
          <w:tcPr>
            <w:tcW w:w="5223" w:type="dxa"/>
            <w:vMerge w:val="restart"/>
          </w:tcPr>
          <w:p w:rsidR="0064701F" w:rsidRPr="006B3213" w:rsidRDefault="00951279" w:rsidP="0064701F">
            <w:pPr>
              <w:pStyle w:val="ConsPlusNormal"/>
              <w:jc w:val="both"/>
              <w:rPr>
                <w:b/>
              </w:rPr>
            </w:pPr>
            <w:r>
              <w:rPr>
                <w:b/>
              </w:rPr>
              <w:lastRenderedPageBreak/>
              <w:t>Обращения не поступали</w:t>
            </w:r>
          </w:p>
        </w:tc>
      </w:tr>
      <w:tr w:rsidR="0064701F" w:rsidTr="00FA46AE">
        <w:trPr>
          <w:trHeight w:val="4734"/>
        </w:trPr>
        <w:tc>
          <w:tcPr>
            <w:tcW w:w="567" w:type="dxa"/>
            <w:vMerge/>
          </w:tcPr>
          <w:p w:rsidR="0064701F" w:rsidRDefault="0064701F" w:rsidP="0064701F"/>
        </w:tc>
        <w:tc>
          <w:tcPr>
            <w:tcW w:w="4989" w:type="dxa"/>
            <w:vMerge/>
          </w:tcPr>
          <w:p w:rsidR="0064701F" w:rsidRDefault="0064701F" w:rsidP="0064701F"/>
        </w:tc>
        <w:tc>
          <w:tcPr>
            <w:tcW w:w="2324" w:type="dxa"/>
            <w:tcBorders>
              <w:top w:val="single" w:sz="4" w:space="0" w:color="auto"/>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val="restart"/>
          </w:tcPr>
          <w:p w:rsidR="0064701F" w:rsidRDefault="0064701F" w:rsidP="0064701F">
            <w:pPr>
              <w:pStyle w:val="ConsPlusNormal"/>
              <w:jc w:val="center"/>
            </w:pPr>
            <w:r>
              <w:lastRenderedPageBreak/>
              <w:t>1.21</w:t>
            </w:r>
          </w:p>
        </w:tc>
        <w:tc>
          <w:tcPr>
            <w:tcW w:w="4989" w:type="dxa"/>
            <w:vMerge w:val="restart"/>
          </w:tcPr>
          <w:p w:rsidR="0064701F" w:rsidRDefault="0064701F" w:rsidP="0064701F">
            <w:pPr>
              <w:pStyle w:val="ConsPlusNormal"/>
              <w:jc w:val="both"/>
            </w:pPr>
            <w:r>
              <w:t>Рассмотрение поступающих в Росстат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p>
        </w:tc>
        <w:tc>
          <w:tcPr>
            <w:tcW w:w="2324" w:type="dxa"/>
            <w:tcBorders>
              <w:bottom w:val="nil"/>
            </w:tcBorders>
          </w:tcPr>
          <w:p w:rsidR="0064701F" w:rsidRDefault="0064701F" w:rsidP="0064701F">
            <w:pPr>
              <w:pStyle w:val="ConsPlusNormal"/>
              <w:jc w:val="center"/>
            </w:pPr>
            <w:r>
              <w:t>Административное управление Росстата</w:t>
            </w:r>
          </w:p>
        </w:tc>
        <w:tc>
          <w:tcPr>
            <w:tcW w:w="1701" w:type="dxa"/>
            <w:vMerge w:val="restart"/>
          </w:tcPr>
          <w:p w:rsidR="0064701F" w:rsidRDefault="0064701F" w:rsidP="0064701F">
            <w:pPr>
              <w:pStyle w:val="ConsPlusNormal"/>
              <w:jc w:val="center"/>
            </w:pPr>
            <w:r>
              <w:t>В течение 2018 - 2020 гг.</w:t>
            </w:r>
          </w:p>
          <w:p w:rsidR="0064701F" w:rsidRDefault="0064701F" w:rsidP="0064701F">
            <w:pPr>
              <w:pStyle w:val="ConsPlusNormal"/>
              <w:jc w:val="center"/>
            </w:pPr>
            <w:r>
              <w:t>(по мере поступления информации)</w:t>
            </w:r>
          </w:p>
        </w:tc>
        <w:tc>
          <w:tcPr>
            <w:tcW w:w="5223" w:type="dxa"/>
            <w:vMerge w:val="restart"/>
          </w:tcPr>
          <w:p w:rsidR="00951279" w:rsidRDefault="00951279" w:rsidP="00951279">
            <w:pPr>
              <w:pStyle w:val="ConsPlusNormal"/>
              <w:ind w:firstLine="709"/>
              <w:jc w:val="both"/>
              <w:rPr>
                <w:rFonts w:ascii="Times New Roman" w:hAnsi="Times New Roman"/>
                <w:szCs w:val="22"/>
              </w:rPr>
            </w:pPr>
            <w:r w:rsidRPr="00D65873">
              <w:rPr>
                <w:rFonts w:ascii="Times New Roman" w:hAnsi="Times New Roman"/>
                <w:szCs w:val="22"/>
              </w:rPr>
              <w:t xml:space="preserve">Поступило </w:t>
            </w:r>
            <w:r w:rsidR="0055510E">
              <w:rPr>
                <w:rFonts w:ascii="Times New Roman" w:hAnsi="Times New Roman"/>
                <w:szCs w:val="22"/>
              </w:rPr>
              <w:t>7</w:t>
            </w:r>
            <w:r w:rsidRPr="00D65873">
              <w:rPr>
                <w:rFonts w:ascii="Times New Roman" w:hAnsi="Times New Roman"/>
                <w:szCs w:val="22"/>
              </w:rPr>
              <w:t xml:space="preserve"> сообщени</w:t>
            </w:r>
            <w:r>
              <w:rPr>
                <w:rFonts w:ascii="Times New Roman" w:hAnsi="Times New Roman"/>
                <w:szCs w:val="22"/>
              </w:rPr>
              <w:t>й от работодателей бывших госслужащих</w:t>
            </w:r>
            <w:r w:rsidRPr="00D65873">
              <w:rPr>
                <w:rFonts w:ascii="Times New Roman" w:hAnsi="Times New Roman"/>
                <w:szCs w:val="22"/>
              </w:rPr>
              <w:t xml:space="preserve">. </w:t>
            </w:r>
            <w:r>
              <w:rPr>
                <w:rFonts w:ascii="Times New Roman" w:hAnsi="Times New Roman"/>
                <w:szCs w:val="22"/>
              </w:rPr>
              <w:t xml:space="preserve">Все они рассмотрены в установленном порядке на предмет выявления условий, влекущих рассмотрения на Комиссии. </w:t>
            </w:r>
            <w:r w:rsidRPr="00D65873">
              <w:rPr>
                <w:rFonts w:ascii="Times New Roman" w:hAnsi="Times New Roman"/>
                <w:szCs w:val="22"/>
              </w:rPr>
              <w:t xml:space="preserve">Составлены мотивированные заключения. </w:t>
            </w:r>
            <w:r>
              <w:rPr>
                <w:rFonts w:ascii="Times New Roman" w:hAnsi="Times New Roman"/>
                <w:szCs w:val="22"/>
              </w:rPr>
              <w:t>Согласие</w:t>
            </w:r>
            <w:r w:rsidRPr="00D65873">
              <w:rPr>
                <w:rFonts w:ascii="Times New Roman" w:hAnsi="Times New Roman"/>
                <w:szCs w:val="22"/>
              </w:rPr>
              <w:t xml:space="preserve"> Комиссии не требовалось, </w:t>
            </w:r>
            <w:r>
              <w:rPr>
                <w:rFonts w:ascii="Times New Roman" w:hAnsi="Times New Roman"/>
                <w:szCs w:val="22"/>
              </w:rPr>
              <w:t xml:space="preserve">информация </w:t>
            </w:r>
            <w:r w:rsidRPr="00D65873">
              <w:rPr>
                <w:rFonts w:ascii="Times New Roman" w:hAnsi="Times New Roman"/>
                <w:szCs w:val="22"/>
              </w:rPr>
              <w:t>принят</w:t>
            </w:r>
            <w:r>
              <w:rPr>
                <w:rFonts w:ascii="Times New Roman" w:hAnsi="Times New Roman"/>
                <w:szCs w:val="22"/>
              </w:rPr>
              <w:t>а</w:t>
            </w:r>
            <w:r w:rsidRPr="00D65873">
              <w:rPr>
                <w:rFonts w:ascii="Times New Roman" w:hAnsi="Times New Roman"/>
                <w:szCs w:val="22"/>
              </w:rPr>
              <w:t xml:space="preserve"> к сведению.</w:t>
            </w:r>
          </w:p>
          <w:p w:rsidR="0064701F" w:rsidRPr="006B3213" w:rsidRDefault="0064701F" w:rsidP="0064701F">
            <w:pPr>
              <w:pStyle w:val="ConsPlusNormal"/>
              <w:jc w:val="both"/>
              <w:rPr>
                <w:b/>
              </w:rPr>
            </w:pPr>
          </w:p>
        </w:tc>
      </w:tr>
      <w:tr w:rsidR="0064701F" w:rsidTr="00FA46AE">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tcPr>
          <w:p w:rsidR="0064701F" w:rsidRDefault="0064701F" w:rsidP="0064701F">
            <w:pPr>
              <w:pStyle w:val="ConsPlusNormal"/>
              <w:jc w:val="center"/>
            </w:pPr>
            <w:r>
              <w:t>1.22</w:t>
            </w:r>
          </w:p>
        </w:tc>
        <w:tc>
          <w:tcPr>
            <w:tcW w:w="4989" w:type="dxa"/>
          </w:tcPr>
          <w:p w:rsidR="0064701F" w:rsidRDefault="0064701F" w:rsidP="0064701F">
            <w:pPr>
              <w:pStyle w:val="ConsPlusNormal"/>
              <w:jc w:val="both"/>
            </w:pPr>
            <w:r>
              <w:t xml:space="preserve">Внесение изменений в </w:t>
            </w:r>
            <w:hyperlink r:id="rId8" w:history="1">
              <w:r>
                <w:rPr>
                  <w:color w:val="0000FF"/>
                </w:rPr>
                <w:t>Кодекс</w:t>
              </w:r>
            </w:hyperlink>
            <w:r>
              <w:t xml:space="preserve"> этики и служебного поведения гражданских служащих Росстата</w:t>
            </w:r>
          </w:p>
        </w:tc>
        <w:tc>
          <w:tcPr>
            <w:tcW w:w="2324" w:type="dxa"/>
          </w:tcPr>
          <w:p w:rsidR="0064701F" w:rsidRDefault="0064701F" w:rsidP="0064701F">
            <w:pPr>
              <w:pStyle w:val="ConsPlusNormal"/>
              <w:jc w:val="center"/>
            </w:pPr>
            <w:r>
              <w:t>Административное управление Росстата</w:t>
            </w:r>
          </w:p>
        </w:tc>
        <w:tc>
          <w:tcPr>
            <w:tcW w:w="1701" w:type="dxa"/>
          </w:tcPr>
          <w:p w:rsidR="0064701F" w:rsidRDefault="0064701F" w:rsidP="0064701F">
            <w:pPr>
              <w:pStyle w:val="ConsPlusNormal"/>
              <w:jc w:val="center"/>
            </w:pPr>
            <w:r>
              <w:t xml:space="preserve">В 2-х месячный срок после внесения изменений в Типовой </w:t>
            </w:r>
            <w:hyperlink r:id="rId9" w:history="1">
              <w:r>
                <w:rPr>
                  <w:color w:val="0000FF"/>
                </w:rPr>
                <w:t>кодекс</w:t>
              </w:r>
            </w:hyperlink>
            <w:r>
              <w:t xml:space="preserve"> этики и служебного </w:t>
            </w:r>
            <w:r>
              <w:lastRenderedPageBreak/>
              <w:t>поведения государственных служащих Российской Федерации и муниципальных служащих</w:t>
            </w:r>
          </w:p>
        </w:tc>
        <w:tc>
          <w:tcPr>
            <w:tcW w:w="5223" w:type="dxa"/>
          </w:tcPr>
          <w:p w:rsidR="0064701F" w:rsidRDefault="0064701F" w:rsidP="0064701F">
            <w:pPr>
              <w:pStyle w:val="ConsPlusNormal"/>
              <w:jc w:val="center"/>
            </w:pPr>
            <w:r>
              <w:lastRenderedPageBreak/>
              <w:t>_</w:t>
            </w:r>
          </w:p>
        </w:tc>
      </w:tr>
      <w:tr w:rsidR="0064701F" w:rsidTr="00FA46AE">
        <w:tc>
          <w:tcPr>
            <w:tcW w:w="567" w:type="dxa"/>
          </w:tcPr>
          <w:p w:rsidR="0064701F" w:rsidRDefault="0064701F" w:rsidP="0064701F">
            <w:pPr>
              <w:pStyle w:val="ConsPlusNormal"/>
              <w:jc w:val="center"/>
              <w:outlineLvl w:val="1"/>
            </w:pPr>
            <w:r>
              <w:lastRenderedPageBreak/>
              <w:t>2.</w:t>
            </w:r>
          </w:p>
        </w:tc>
        <w:tc>
          <w:tcPr>
            <w:tcW w:w="14237" w:type="dxa"/>
            <w:gridSpan w:val="4"/>
          </w:tcPr>
          <w:p w:rsidR="0064701F" w:rsidRDefault="0064701F" w:rsidP="0064701F">
            <w:pPr>
              <w:pStyle w:val="ConsPlusNormal"/>
              <w:jc w:val="center"/>
            </w:pPr>
            <w: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rsidR="0064701F" w:rsidTr="00FA46AE">
        <w:tc>
          <w:tcPr>
            <w:tcW w:w="567" w:type="dxa"/>
          </w:tcPr>
          <w:p w:rsidR="0064701F" w:rsidRDefault="0064701F" w:rsidP="0064701F">
            <w:pPr>
              <w:pStyle w:val="ConsPlusNormal"/>
              <w:jc w:val="center"/>
            </w:pPr>
            <w:r>
              <w:t>2.1</w:t>
            </w:r>
          </w:p>
        </w:tc>
        <w:tc>
          <w:tcPr>
            <w:tcW w:w="4989" w:type="dxa"/>
          </w:tcPr>
          <w:p w:rsidR="0064701F" w:rsidRDefault="0064701F" w:rsidP="0064701F">
            <w:pPr>
              <w:pStyle w:val="ConsPlusNormal"/>
              <w:jc w:val="both"/>
            </w:pPr>
            <w:r>
              <w:t>Систематическое проведение оценок коррупционных рисков, возникающих при реализации Росстатом своих функций</w:t>
            </w:r>
          </w:p>
        </w:tc>
        <w:tc>
          <w:tcPr>
            <w:tcW w:w="2324" w:type="dxa"/>
          </w:tcPr>
          <w:p w:rsidR="0064701F" w:rsidRDefault="0064701F" w:rsidP="0064701F">
            <w:pPr>
              <w:pStyle w:val="ConsPlusNormal"/>
              <w:jc w:val="center"/>
            </w:pPr>
            <w:r>
              <w:t>Административное управление Росстата,</w:t>
            </w:r>
          </w:p>
          <w:p w:rsidR="0064701F" w:rsidRDefault="0064701F" w:rsidP="0064701F">
            <w:pPr>
              <w:pStyle w:val="ConsPlusNormal"/>
              <w:jc w:val="center"/>
            </w:pPr>
            <w:r>
              <w:t>управления центрального аппарата Росстата,</w:t>
            </w:r>
          </w:p>
          <w:p w:rsidR="0064701F" w:rsidRDefault="0064701F" w:rsidP="0064701F">
            <w:pPr>
              <w:pStyle w:val="ConsPlusNormal"/>
              <w:jc w:val="center"/>
            </w:pPr>
            <w:r>
              <w:t>Отдел по защите государственной тайны Росстата</w:t>
            </w:r>
          </w:p>
          <w:p w:rsidR="0064701F" w:rsidRDefault="0064701F" w:rsidP="0064701F">
            <w:pPr>
              <w:pStyle w:val="ConsPlusNormal"/>
              <w:jc w:val="center"/>
            </w:pPr>
            <w:r>
              <w:t>Комиссия,</w:t>
            </w:r>
          </w:p>
          <w:p w:rsidR="0064701F" w:rsidRPr="00856E56" w:rsidRDefault="0064701F" w:rsidP="0064701F">
            <w:pPr>
              <w:pStyle w:val="ConsPlusNormal"/>
              <w:jc w:val="center"/>
              <w:rPr>
                <w:b/>
              </w:rPr>
            </w:pPr>
            <w:r w:rsidRPr="00856E56">
              <w:rPr>
                <w:b/>
              </w:rPr>
              <w:t>Территориальные органы</w:t>
            </w:r>
            <w:r>
              <w:rPr>
                <w:b/>
                <w:lang w:val="en-US"/>
              </w:rPr>
              <w:t xml:space="preserve"> </w:t>
            </w:r>
            <w:r>
              <w:rPr>
                <w:b/>
              </w:rPr>
              <w:t>Росстата</w:t>
            </w:r>
          </w:p>
        </w:tc>
        <w:tc>
          <w:tcPr>
            <w:tcW w:w="1701" w:type="dxa"/>
          </w:tcPr>
          <w:p w:rsidR="0064701F" w:rsidRDefault="0064701F" w:rsidP="0064701F">
            <w:pPr>
              <w:pStyle w:val="ConsPlusNormal"/>
              <w:jc w:val="center"/>
            </w:pPr>
            <w:r>
              <w:t>В течение 2018 - 2020 гг.</w:t>
            </w:r>
          </w:p>
          <w:p w:rsidR="0064701F" w:rsidRDefault="0064701F" w:rsidP="0064701F">
            <w:pPr>
              <w:pStyle w:val="ConsPlusNormal"/>
              <w:jc w:val="center"/>
            </w:pPr>
            <w:r>
              <w:t>(ежегодно)</w:t>
            </w:r>
          </w:p>
        </w:tc>
        <w:tc>
          <w:tcPr>
            <w:tcW w:w="5223" w:type="dxa"/>
          </w:tcPr>
          <w:p w:rsidR="0064701F" w:rsidRPr="00FA46AE" w:rsidRDefault="0055510E" w:rsidP="003933FA">
            <w:pPr>
              <w:pStyle w:val="ConsPlusNormal"/>
              <w:jc w:val="both"/>
              <w:rPr>
                <w:b/>
              </w:rPr>
            </w:pPr>
            <w:r>
              <w:rPr>
                <w:b/>
              </w:rPr>
              <w:t>Оценки коррупционных рисков проводятся ежегодно при актуализации Реестра должностей</w:t>
            </w:r>
            <w:r w:rsidR="003933FA">
              <w:rPr>
                <w:b/>
              </w:rPr>
              <w:t xml:space="preserve"> </w:t>
            </w:r>
            <w:r w:rsidR="003933FA" w:rsidRPr="00BF28F4">
              <w:t xml:space="preserve">, при замещении которых </w:t>
            </w:r>
            <w:r w:rsidR="003933FA">
              <w:t>гос</w:t>
            </w:r>
            <w:r w:rsidR="003933FA" w:rsidRPr="00BF28F4">
              <w:t>служащие обязаны</w:t>
            </w:r>
            <w:r w:rsidR="003933FA">
              <w:t xml:space="preserve"> </w:t>
            </w:r>
            <w:r w:rsidR="003933FA" w:rsidRPr="00BF28F4">
              <w:t xml:space="preserve">представлять сведения о своих доходах, </w:t>
            </w:r>
            <w:r w:rsidR="003933FA">
              <w:t xml:space="preserve">расходах, </w:t>
            </w:r>
            <w:r w:rsidR="003933FA" w:rsidRPr="00BF28F4">
              <w:t>об имуществе и обязательствах имущественного</w:t>
            </w:r>
            <w:r w:rsidR="003933FA">
              <w:t xml:space="preserve"> </w:t>
            </w:r>
            <w:r w:rsidR="003933FA" w:rsidRPr="00BF28F4">
              <w:t>характера</w:t>
            </w:r>
            <w:r w:rsidR="003933FA">
              <w:t>.</w:t>
            </w:r>
          </w:p>
        </w:tc>
      </w:tr>
      <w:tr w:rsidR="0064701F" w:rsidTr="00FA46AE">
        <w:tc>
          <w:tcPr>
            <w:tcW w:w="567" w:type="dxa"/>
          </w:tcPr>
          <w:p w:rsidR="0064701F" w:rsidRDefault="0064701F" w:rsidP="0064701F">
            <w:pPr>
              <w:pStyle w:val="ConsPlusNormal"/>
              <w:jc w:val="center"/>
            </w:pPr>
            <w:r>
              <w:t>2.2</w:t>
            </w:r>
          </w:p>
        </w:tc>
        <w:tc>
          <w:tcPr>
            <w:tcW w:w="4989" w:type="dxa"/>
          </w:tcPr>
          <w:p w:rsidR="0064701F" w:rsidRDefault="0064701F" w:rsidP="0064701F">
            <w:pPr>
              <w:pStyle w:val="ConsPlusNormal"/>
              <w:jc w:val="both"/>
            </w:pPr>
            <w:r>
              <w:t>Осуществление антикоррупционной экспертизы 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p w:rsidR="0064701F" w:rsidRDefault="0064701F" w:rsidP="0064701F">
            <w:pPr>
              <w:pStyle w:val="ConsPlusNormal"/>
              <w:jc w:val="both"/>
            </w:pPr>
          </w:p>
        </w:tc>
        <w:tc>
          <w:tcPr>
            <w:tcW w:w="2324" w:type="dxa"/>
          </w:tcPr>
          <w:p w:rsidR="0064701F" w:rsidRDefault="0064701F" w:rsidP="0064701F">
            <w:pPr>
              <w:pStyle w:val="ConsPlusNormal"/>
              <w:jc w:val="center"/>
            </w:pPr>
            <w:r>
              <w:t>Административное управление Росстата,</w:t>
            </w:r>
          </w:p>
        </w:tc>
        <w:tc>
          <w:tcPr>
            <w:tcW w:w="1701" w:type="dxa"/>
          </w:tcPr>
          <w:p w:rsidR="0064701F" w:rsidRDefault="0064701F" w:rsidP="0064701F">
            <w:pPr>
              <w:pStyle w:val="ConsPlusNormal"/>
              <w:jc w:val="center"/>
            </w:pPr>
            <w:r>
              <w:t>В течение 2018 - 2020 гг.</w:t>
            </w:r>
          </w:p>
        </w:tc>
        <w:tc>
          <w:tcPr>
            <w:tcW w:w="5223" w:type="dxa"/>
          </w:tcPr>
          <w:p w:rsidR="0064701F" w:rsidRDefault="0064701F" w:rsidP="0064701F">
            <w:pPr>
              <w:pStyle w:val="ConsPlusNormal"/>
              <w:jc w:val="center"/>
            </w:pPr>
            <w:r>
              <w:t>_</w:t>
            </w:r>
          </w:p>
        </w:tc>
      </w:tr>
      <w:tr w:rsidR="0064701F" w:rsidTr="00FA46AE">
        <w:tc>
          <w:tcPr>
            <w:tcW w:w="567" w:type="dxa"/>
          </w:tcPr>
          <w:p w:rsidR="0064701F" w:rsidRDefault="0064701F" w:rsidP="0064701F">
            <w:pPr>
              <w:pStyle w:val="ConsPlusNormal"/>
              <w:jc w:val="center"/>
            </w:pPr>
            <w:r>
              <w:t>2.3</w:t>
            </w:r>
          </w:p>
        </w:tc>
        <w:tc>
          <w:tcPr>
            <w:tcW w:w="4989" w:type="dxa"/>
          </w:tcPr>
          <w:p w:rsidR="0064701F" w:rsidRDefault="0064701F" w:rsidP="0064701F">
            <w:pPr>
              <w:pStyle w:val="ConsPlusNormal"/>
              <w:jc w:val="both"/>
            </w:pPr>
            <w:r>
              <w:t xml:space="preserve">Обеспечение участия независимых экспертов в проведении антикоррупционной экспертизы </w:t>
            </w:r>
            <w:r>
              <w:lastRenderedPageBreak/>
              <w:t>нормативных правовых актов Росстата и их проектов</w:t>
            </w:r>
          </w:p>
        </w:tc>
        <w:tc>
          <w:tcPr>
            <w:tcW w:w="2324" w:type="dxa"/>
          </w:tcPr>
          <w:p w:rsidR="0064701F" w:rsidRDefault="0064701F" w:rsidP="0064701F">
            <w:pPr>
              <w:pStyle w:val="ConsPlusNormal"/>
              <w:jc w:val="center"/>
            </w:pPr>
            <w:r>
              <w:lastRenderedPageBreak/>
              <w:t>Административное управление Росстата,</w:t>
            </w:r>
          </w:p>
          <w:p w:rsidR="0064701F" w:rsidRDefault="0064701F" w:rsidP="0064701F">
            <w:pPr>
              <w:pStyle w:val="ConsPlusNormal"/>
              <w:jc w:val="center"/>
            </w:pPr>
            <w:r>
              <w:lastRenderedPageBreak/>
              <w:t>управления центрального аппарата Росстата,</w:t>
            </w:r>
          </w:p>
          <w:p w:rsidR="0064701F" w:rsidRDefault="0064701F" w:rsidP="0064701F">
            <w:pPr>
              <w:pStyle w:val="ConsPlusNormal"/>
              <w:jc w:val="center"/>
            </w:pPr>
            <w:r>
              <w:t>Отдел по защите государственной тайны Росстата</w:t>
            </w:r>
          </w:p>
        </w:tc>
        <w:tc>
          <w:tcPr>
            <w:tcW w:w="1701" w:type="dxa"/>
          </w:tcPr>
          <w:p w:rsidR="0064701F" w:rsidRDefault="0064701F" w:rsidP="0064701F">
            <w:pPr>
              <w:pStyle w:val="ConsPlusNormal"/>
              <w:jc w:val="center"/>
            </w:pPr>
            <w:r>
              <w:lastRenderedPageBreak/>
              <w:t>В течение 2018 - 2020 гг.</w:t>
            </w:r>
          </w:p>
        </w:tc>
        <w:tc>
          <w:tcPr>
            <w:tcW w:w="5223" w:type="dxa"/>
          </w:tcPr>
          <w:p w:rsidR="0064701F" w:rsidRDefault="0064701F" w:rsidP="0064701F">
            <w:pPr>
              <w:pStyle w:val="ConsPlusNormal"/>
              <w:jc w:val="center"/>
            </w:pPr>
            <w:r>
              <w:t>_</w:t>
            </w:r>
          </w:p>
        </w:tc>
      </w:tr>
      <w:tr w:rsidR="0064701F" w:rsidTr="00FA46AE">
        <w:tc>
          <w:tcPr>
            <w:tcW w:w="567" w:type="dxa"/>
            <w:vMerge w:val="restart"/>
          </w:tcPr>
          <w:p w:rsidR="0064701F" w:rsidRDefault="0064701F" w:rsidP="0064701F">
            <w:pPr>
              <w:pStyle w:val="ConsPlusNormal"/>
              <w:jc w:val="center"/>
            </w:pPr>
            <w:r>
              <w:lastRenderedPageBreak/>
              <w:t>2.4</w:t>
            </w:r>
          </w:p>
        </w:tc>
        <w:tc>
          <w:tcPr>
            <w:tcW w:w="4989" w:type="dxa"/>
            <w:vMerge w:val="restart"/>
          </w:tcPr>
          <w:p w:rsidR="0064701F" w:rsidRDefault="0064701F" w:rsidP="0064701F">
            <w:pPr>
              <w:pStyle w:val="ConsPlusNormal"/>
              <w:jc w:val="both"/>
            </w:pPr>
            <w: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w="2324" w:type="dxa"/>
            <w:tcBorders>
              <w:bottom w:val="nil"/>
            </w:tcBorders>
          </w:tcPr>
          <w:p w:rsidR="0064701F" w:rsidRDefault="0064701F" w:rsidP="0064701F">
            <w:pPr>
              <w:pStyle w:val="ConsPlusNormal"/>
              <w:jc w:val="center"/>
            </w:pPr>
            <w:r>
              <w:t>Административное управление Росстата</w:t>
            </w:r>
          </w:p>
        </w:tc>
        <w:tc>
          <w:tcPr>
            <w:tcW w:w="1701" w:type="dxa"/>
            <w:vMerge w:val="restart"/>
          </w:tcPr>
          <w:p w:rsidR="0064701F" w:rsidRDefault="0064701F" w:rsidP="0064701F">
            <w:pPr>
              <w:pStyle w:val="ConsPlusNormal"/>
              <w:jc w:val="center"/>
            </w:pPr>
            <w:r>
              <w:t>В течение 2018 - 2020 гг.</w:t>
            </w:r>
          </w:p>
          <w:p w:rsidR="0064701F" w:rsidRDefault="0064701F" w:rsidP="0064701F">
            <w:pPr>
              <w:pStyle w:val="ConsPlusNormal"/>
              <w:jc w:val="center"/>
            </w:pPr>
            <w:r>
              <w:t>(по мере необходимости)</w:t>
            </w:r>
          </w:p>
        </w:tc>
        <w:tc>
          <w:tcPr>
            <w:tcW w:w="5223" w:type="dxa"/>
            <w:vMerge w:val="restart"/>
          </w:tcPr>
          <w:p w:rsidR="0064701F" w:rsidRPr="00DD366F" w:rsidRDefault="0055510E" w:rsidP="0055510E">
            <w:pPr>
              <w:pStyle w:val="ConsPlusNormal"/>
              <w:jc w:val="both"/>
              <w:rPr>
                <w:b/>
              </w:rPr>
            </w:pPr>
            <w:r w:rsidRPr="00C92D70">
              <w:rPr>
                <w:rFonts w:ascii="Times New Roman" w:hAnsi="Times New Roman"/>
              </w:rPr>
              <w:t>Граждане, назначе</w:t>
            </w:r>
            <w:r>
              <w:rPr>
                <w:rFonts w:ascii="Times New Roman" w:hAnsi="Times New Roman"/>
              </w:rPr>
              <w:t>нн</w:t>
            </w:r>
            <w:r w:rsidRPr="00C92D70">
              <w:rPr>
                <w:rFonts w:ascii="Times New Roman" w:hAnsi="Times New Roman"/>
              </w:rPr>
              <w:t>ые на должности государственной</w:t>
            </w:r>
            <w:r>
              <w:rPr>
                <w:rFonts w:ascii="Times New Roman" w:hAnsi="Times New Roman"/>
              </w:rPr>
              <w:t xml:space="preserve"> гражданской службы в 2020 году (12 человек) были проверены на наличие не снятой и не погашенной судимости, на наличие гражданства РФ и двойного гражданства (запросы в ГУ МВД России по вопросам миграции), на наличие в базе ЕГРЮЛ и ЕРГИП, проверена подлинность документов об образовании (запросы в ВУЗЫ). </w:t>
            </w:r>
            <w:r w:rsidRPr="00C92D70">
              <w:rPr>
                <w:rFonts w:ascii="Times New Roman" w:hAnsi="Times New Roman"/>
              </w:rPr>
              <w:t xml:space="preserve"> </w:t>
            </w:r>
          </w:p>
        </w:tc>
      </w:tr>
      <w:tr w:rsidR="0064701F" w:rsidTr="00FA46AE">
        <w:trPr>
          <w:trHeight w:val="1134"/>
        </w:trPr>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3933FA" w:rsidRPr="001B1799" w:rsidTr="00FA46AE">
        <w:tc>
          <w:tcPr>
            <w:tcW w:w="567" w:type="dxa"/>
            <w:vMerge w:val="restart"/>
          </w:tcPr>
          <w:p w:rsidR="003933FA" w:rsidRDefault="003933FA" w:rsidP="0064701F">
            <w:pPr>
              <w:pStyle w:val="ConsPlusNormal"/>
              <w:jc w:val="center"/>
            </w:pPr>
            <w:r>
              <w:t>2.5</w:t>
            </w:r>
          </w:p>
        </w:tc>
        <w:tc>
          <w:tcPr>
            <w:tcW w:w="4989" w:type="dxa"/>
            <w:vMerge w:val="restart"/>
          </w:tcPr>
          <w:p w:rsidR="003933FA" w:rsidRDefault="003933FA" w:rsidP="0064701F">
            <w:pPr>
              <w:pStyle w:val="ConsPlusNormal"/>
              <w:jc w:val="both"/>
            </w:pPr>
            <w:r>
              <w:t>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w:t>
            </w:r>
          </w:p>
        </w:tc>
        <w:tc>
          <w:tcPr>
            <w:tcW w:w="2324" w:type="dxa"/>
            <w:tcBorders>
              <w:bottom w:val="nil"/>
            </w:tcBorders>
          </w:tcPr>
          <w:p w:rsidR="003933FA" w:rsidRDefault="003933FA" w:rsidP="0064701F">
            <w:pPr>
              <w:pStyle w:val="ConsPlusNormal"/>
              <w:jc w:val="center"/>
            </w:pPr>
            <w:r>
              <w:t>Административное управление Росстата,</w:t>
            </w:r>
          </w:p>
        </w:tc>
        <w:tc>
          <w:tcPr>
            <w:tcW w:w="1701" w:type="dxa"/>
            <w:vMerge w:val="restart"/>
          </w:tcPr>
          <w:p w:rsidR="003933FA" w:rsidRDefault="003933FA" w:rsidP="0064701F">
            <w:pPr>
              <w:pStyle w:val="ConsPlusNormal"/>
              <w:jc w:val="center"/>
            </w:pPr>
            <w:r>
              <w:t>В течение 2018 - 2020 гг.</w:t>
            </w:r>
          </w:p>
        </w:tc>
        <w:tc>
          <w:tcPr>
            <w:tcW w:w="5223" w:type="dxa"/>
            <w:vMerge w:val="restart"/>
          </w:tcPr>
          <w:p w:rsidR="003933FA" w:rsidRDefault="003933FA" w:rsidP="001B1799">
            <w:pPr>
              <w:spacing w:after="0" w:line="240" w:lineRule="auto"/>
              <w:ind w:firstLine="709"/>
              <w:jc w:val="both"/>
              <w:rPr>
                <w:rFonts w:ascii="Times New Roman" w:hAnsi="Times New Roman"/>
              </w:rPr>
            </w:pPr>
            <w:r w:rsidRPr="001B1799">
              <w:rPr>
                <w:rFonts w:ascii="Times New Roman" w:hAnsi="Times New Roman"/>
              </w:rPr>
              <w:t>Обеспечено действенное функционирование электронного взаимодействия Новосибирскстата с гражданами и организациями</w:t>
            </w:r>
          </w:p>
          <w:p w:rsidR="001B1799" w:rsidRPr="001B1799" w:rsidRDefault="001B1799" w:rsidP="001B1799">
            <w:pPr>
              <w:spacing w:after="0" w:line="240" w:lineRule="auto"/>
              <w:ind w:firstLine="709"/>
              <w:jc w:val="both"/>
              <w:rPr>
                <w:rFonts w:ascii="Times New Roman" w:hAnsi="Times New Roman"/>
              </w:rPr>
            </w:pPr>
            <w:r w:rsidRPr="001B1799">
              <w:rPr>
                <w:rFonts w:ascii="Times New Roman" w:hAnsi="Times New Roman"/>
              </w:rPr>
              <w:t>В Новосибирскстате функционирует централизованный узел связи на основе отдела информационных технологий. Данный узел обеспечивает приём, учёт и гарантированную передачу специалисту на рассмотрение и контроль доставки сообщения респонденту. Взаимодействие с респондентами обеспечивается посредством электронной почты, программного обеспечения специализироанных операторов связи, бумажного документооборота. В Новосибирскстате внедрена корпоративная система электронного документооборота с подробным документированием действий. Все сотрудники Новосибирскстата имеют доступ к системе электронного документооборота.</w:t>
            </w:r>
          </w:p>
          <w:p w:rsidR="001B1799" w:rsidRPr="001B1799" w:rsidRDefault="001B1799" w:rsidP="001B1799">
            <w:pPr>
              <w:spacing w:after="0" w:line="240" w:lineRule="auto"/>
              <w:ind w:firstLine="709"/>
              <w:jc w:val="both"/>
              <w:rPr>
                <w:rFonts w:ascii="Times New Roman" w:hAnsi="Times New Roman"/>
              </w:rPr>
            </w:pPr>
          </w:p>
        </w:tc>
      </w:tr>
      <w:tr w:rsidR="003933FA" w:rsidRPr="001B1799" w:rsidTr="00FA46AE">
        <w:tblPrEx>
          <w:tblBorders>
            <w:insideH w:val="nil"/>
          </w:tblBorders>
        </w:tblPrEx>
        <w:tc>
          <w:tcPr>
            <w:tcW w:w="567" w:type="dxa"/>
            <w:vMerge/>
          </w:tcPr>
          <w:p w:rsidR="003933FA" w:rsidRDefault="003933FA" w:rsidP="0064701F"/>
        </w:tc>
        <w:tc>
          <w:tcPr>
            <w:tcW w:w="4989" w:type="dxa"/>
            <w:vMerge/>
          </w:tcPr>
          <w:p w:rsidR="003933FA" w:rsidRDefault="003933FA" w:rsidP="0064701F"/>
        </w:tc>
        <w:tc>
          <w:tcPr>
            <w:tcW w:w="2324" w:type="dxa"/>
            <w:tcBorders>
              <w:top w:val="nil"/>
              <w:bottom w:val="nil"/>
            </w:tcBorders>
          </w:tcPr>
          <w:p w:rsidR="003933FA" w:rsidRDefault="003933FA" w:rsidP="0064701F">
            <w:pPr>
              <w:pStyle w:val="ConsPlusNormal"/>
              <w:jc w:val="center"/>
            </w:pPr>
            <w:r>
              <w:t>Управление информационных ресурсов и технологий,</w:t>
            </w:r>
          </w:p>
          <w:p w:rsidR="003933FA" w:rsidRDefault="003933FA" w:rsidP="0064701F">
            <w:pPr>
              <w:pStyle w:val="ConsPlusNormal"/>
              <w:jc w:val="center"/>
            </w:pPr>
            <w:r>
              <w:t>Управление сводных статистических работ и общественных связей, Управление статистики цен и финансов</w:t>
            </w:r>
          </w:p>
        </w:tc>
        <w:tc>
          <w:tcPr>
            <w:tcW w:w="1701" w:type="dxa"/>
            <w:vMerge/>
          </w:tcPr>
          <w:p w:rsidR="003933FA" w:rsidRDefault="003933FA" w:rsidP="0064701F"/>
        </w:tc>
        <w:tc>
          <w:tcPr>
            <w:tcW w:w="5223" w:type="dxa"/>
            <w:vMerge/>
          </w:tcPr>
          <w:p w:rsidR="003933FA" w:rsidRPr="001B1799" w:rsidRDefault="003933FA" w:rsidP="001B1799">
            <w:pPr>
              <w:jc w:val="both"/>
              <w:rPr>
                <w:rFonts w:ascii="Times New Roman" w:hAnsi="Times New Roman"/>
              </w:rPr>
            </w:pPr>
          </w:p>
        </w:tc>
      </w:tr>
      <w:tr w:rsidR="003933FA" w:rsidRPr="001B1799" w:rsidTr="00FA46AE">
        <w:tc>
          <w:tcPr>
            <w:tcW w:w="567" w:type="dxa"/>
            <w:vMerge/>
          </w:tcPr>
          <w:p w:rsidR="003933FA" w:rsidRDefault="003933FA" w:rsidP="0064701F"/>
        </w:tc>
        <w:tc>
          <w:tcPr>
            <w:tcW w:w="4989" w:type="dxa"/>
            <w:vMerge/>
          </w:tcPr>
          <w:p w:rsidR="003933FA" w:rsidRDefault="003933FA" w:rsidP="0064701F"/>
        </w:tc>
        <w:tc>
          <w:tcPr>
            <w:tcW w:w="2324" w:type="dxa"/>
            <w:tcBorders>
              <w:top w:val="nil"/>
            </w:tcBorders>
          </w:tcPr>
          <w:p w:rsidR="003933FA" w:rsidRPr="00856E56" w:rsidRDefault="003933FA" w:rsidP="0064701F">
            <w:pPr>
              <w:pStyle w:val="ConsPlusNormal"/>
              <w:jc w:val="center"/>
              <w:rPr>
                <w:b/>
              </w:rPr>
            </w:pPr>
            <w:r w:rsidRPr="00856E56">
              <w:rPr>
                <w:b/>
              </w:rPr>
              <w:t>Территориальные органы Росстата</w:t>
            </w:r>
          </w:p>
        </w:tc>
        <w:tc>
          <w:tcPr>
            <w:tcW w:w="1701" w:type="dxa"/>
            <w:vMerge/>
          </w:tcPr>
          <w:p w:rsidR="003933FA" w:rsidRDefault="003933FA" w:rsidP="0064701F"/>
        </w:tc>
        <w:tc>
          <w:tcPr>
            <w:tcW w:w="5223" w:type="dxa"/>
            <w:vMerge/>
          </w:tcPr>
          <w:p w:rsidR="003933FA" w:rsidRPr="001B1799" w:rsidRDefault="003933FA" w:rsidP="001B1799">
            <w:pPr>
              <w:jc w:val="both"/>
              <w:rPr>
                <w:rFonts w:ascii="Times New Roman" w:hAnsi="Times New Roman"/>
              </w:rPr>
            </w:pPr>
          </w:p>
        </w:tc>
      </w:tr>
      <w:tr w:rsidR="003933FA" w:rsidTr="00FA46AE">
        <w:tc>
          <w:tcPr>
            <w:tcW w:w="567" w:type="dxa"/>
          </w:tcPr>
          <w:p w:rsidR="003933FA" w:rsidRDefault="003933FA" w:rsidP="0064701F">
            <w:pPr>
              <w:pStyle w:val="ConsPlusNormal"/>
              <w:jc w:val="center"/>
            </w:pPr>
            <w:r>
              <w:t>2.6</w:t>
            </w:r>
          </w:p>
        </w:tc>
        <w:tc>
          <w:tcPr>
            <w:tcW w:w="4989" w:type="dxa"/>
          </w:tcPr>
          <w:p w:rsidR="003933FA" w:rsidRDefault="003933FA" w:rsidP="0064701F">
            <w:pPr>
              <w:pStyle w:val="ConsPlusNormal"/>
              <w:jc w:val="both"/>
            </w:pPr>
            <w:r>
              <w:t xml:space="preserve">Мониторинг и выявление коррупционных рисков, </w:t>
            </w:r>
            <w:r>
              <w:lastRenderedPageBreak/>
              <w:t>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324" w:type="dxa"/>
          </w:tcPr>
          <w:p w:rsidR="003933FA" w:rsidRDefault="003933FA" w:rsidP="0064701F">
            <w:pPr>
              <w:pStyle w:val="ConsPlusNormal"/>
              <w:jc w:val="center"/>
            </w:pPr>
            <w:r>
              <w:lastRenderedPageBreak/>
              <w:t>Финансово-</w:t>
            </w:r>
            <w:r>
              <w:lastRenderedPageBreak/>
              <w:t>экономическое управление,</w:t>
            </w:r>
          </w:p>
          <w:p w:rsidR="003933FA" w:rsidRDefault="003933FA" w:rsidP="0064701F">
            <w:pPr>
              <w:pStyle w:val="ConsPlusNormal"/>
              <w:jc w:val="center"/>
            </w:pPr>
            <w:r>
              <w:t>Управление информационных ресурсов и технологий,</w:t>
            </w:r>
          </w:p>
          <w:p w:rsidR="003933FA" w:rsidRDefault="003933FA" w:rsidP="0064701F">
            <w:pPr>
              <w:pStyle w:val="ConsPlusNormal"/>
              <w:jc w:val="center"/>
            </w:pPr>
            <w:r>
              <w:t>Управление организации проведения переписей и сплошных обследований,</w:t>
            </w:r>
          </w:p>
          <w:p w:rsidR="003933FA" w:rsidRDefault="003933FA" w:rsidP="0064701F">
            <w:pPr>
              <w:pStyle w:val="ConsPlusNormal"/>
              <w:jc w:val="center"/>
            </w:pPr>
            <w:r>
              <w:t>Управление развития имущественного комплекса,</w:t>
            </w:r>
          </w:p>
          <w:p w:rsidR="003933FA" w:rsidRDefault="003933FA" w:rsidP="0064701F">
            <w:pPr>
              <w:pStyle w:val="ConsPlusNormal"/>
              <w:jc w:val="center"/>
            </w:pPr>
            <w:r>
              <w:t>Комиссия, единые комиссии по осуществлению закупок для нужд Росстата</w:t>
            </w:r>
          </w:p>
          <w:p w:rsidR="003933FA" w:rsidRPr="00856E56" w:rsidRDefault="003933FA" w:rsidP="0064701F">
            <w:pPr>
              <w:pStyle w:val="ConsPlusNormal"/>
              <w:jc w:val="center"/>
              <w:rPr>
                <w:b/>
              </w:rPr>
            </w:pPr>
            <w:r w:rsidRPr="00856E56">
              <w:rPr>
                <w:b/>
              </w:rPr>
              <w:t>Территориальные органы Росстата</w:t>
            </w:r>
          </w:p>
        </w:tc>
        <w:tc>
          <w:tcPr>
            <w:tcW w:w="1701" w:type="dxa"/>
          </w:tcPr>
          <w:p w:rsidR="003933FA" w:rsidRDefault="003933FA" w:rsidP="0064701F">
            <w:pPr>
              <w:pStyle w:val="ConsPlusNormal"/>
              <w:jc w:val="center"/>
            </w:pPr>
            <w:r>
              <w:lastRenderedPageBreak/>
              <w:t xml:space="preserve">В течение 2018 - </w:t>
            </w:r>
            <w:r>
              <w:lastRenderedPageBreak/>
              <w:t>2020 гг.</w:t>
            </w:r>
          </w:p>
        </w:tc>
        <w:tc>
          <w:tcPr>
            <w:tcW w:w="5223" w:type="dxa"/>
          </w:tcPr>
          <w:p w:rsidR="001B1799" w:rsidRDefault="003933FA" w:rsidP="00001094">
            <w:pPr>
              <w:spacing w:after="0" w:line="240" w:lineRule="auto"/>
              <w:ind w:firstLine="709"/>
              <w:jc w:val="both"/>
              <w:rPr>
                <w:rFonts w:ascii="Times New Roman" w:hAnsi="Times New Roman"/>
              </w:rPr>
            </w:pPr>
            <w:r w:rsidRPr="00D65873">
              <w:rPr>
                <w:rFonts w:ascii="Times New Roman" w:hAnsi="Times New Roman"/>
              </w:rPr>
              <w:lastRenderedPageBreak/>
              <w:t xml:space="preserve">Все государственные заказы выполняются </w:t>
            </w:r>
            <w:r w:rsidRPr="00D65873">
              <w:rPr>
                <w:rFonts w:ascii="Times New Roman" w:hAnsi="Times New Roman"/>
              </w:rPr>
              <w:lastRenderedPageBreak/>
              <w:t>только с согласия Единой комиссии по осуществлению закупок</w:t>
            </w:r>
            <w:r>
              <w:rPr>
                <w:rFonts w:ascii="Times New Roman" w:hAnsi="Times New Roman"/>
              </w:rPr>
              <w:t>. Обеспечивается соблюдение требований действующего законодательства при осуществлении закупок товаров, работ, услуг для нужд Новосибирскстата</w:t>
            </w:r>
          </w:p>
          <w:p w:rsidR="001B1799" w:rsidRPr="001B1799" w:rsidRDefault="001B1799" w:rsidP="001B1799">
            <w:pPr>
              <w:spacing w:after="0" w:line="240" w:lineRule="auto"/>
              <w:ind w:firstLine="709"/>
              <w:jc w:val="both"/>
              <w:rPr>
                <w:rFonts w:ascii="Times New Roman" w:hAnsi="Times New Roman"/>
              </w:rPr>
            </w:pPr>
            <w:r>
              <w:rPr>
                <w:rFonts w:ascii="Times New Roman" w:hAnsi="Times New Roman"/>
              </w:rPr>
              <w:t>.</w:t>
            </w:r>
            <w:r>
              <w:t xml:space="preserve"> </w:t>
            </w:r>
            <w:r w:rsidRPr="001B1799">
              <w:rPr>
                <w:rFonts w:ascii="Times New Roman" w:hAnsi="Times New Roman"/>
              </w:rPr>
              <w:t>Проводятся регулярные разъяснительные беседы с сотрудниками, участвующими в процедуре закупок.</w:t>
            </w:r>
          </w:p>
          <w:p w:rsidR="001B1799" w:rsidRPr="001B1799" w:rsidRDefault="001B1799" w:rsidP="001B1799">
            <w:pPr>
              <w:spacing w:after="0" w:line="240" w:lineRule="auto"/>
              <w:ind w:firstLine="709"/>
              <w:jc w:val="both"/>
              <w:rPr>
                <w:rFonts w:ascii="Times New Roman" w:hAnsi="Times New Roman"/>
              </w:rPr>
            </w:pPr>
            <w:r w:rsidRPr="001B1799">
              <w:rPr>
                <w:rFonts w:ascii="Times New Roman" w:hAnsi="Times New Roman"/>
              </w:rPr>
              <w:t xml:space="preserve">Собраны анкеты </w:t>
            </w:r>
          </w:p>
          <w:p w:rsidR="001B1799" w:rsidRPr="001B1799" w:rsidRDefault="001B1799" w:rsidP="001B1799">
            <w:pPr>
              <w:spacing w:after="0" w:line="240" w:lineRule="auto"/>
              <w:ind w:firstLine="709"/>
              <w:jc w:val="both"/>
              <w:rPr>
                <w:rFonts w:ascii="Times New Roman" w:hAnsi="Times New Roman"/>
              </w:rPr>
            </w:pPr>
            <w:r w:rsidRPr="001B1799">
              <w:rPr>
                <w:rFonts w:ascii="Times New Roman" w:hAnsi="Times New Roman"/>
              </w:rPr>
              <w:t>Информация о проведённых конкурсных процедурах черпается из сообщений сотрудников Новосибирскстата в рабочем порядке, а так же с сайта zakupki.gov.ru</w:t>
            </w:r>
          </w:p>
          <w:p w:rsidR="001B1799" w:rsidRPr="001B1799" w:rsidRDefault="001B1799" w:rsidP="001B1799">
            <w:pPr>
              <w:spacing w:after="0" w:line="240" w:lineRule="auto"/>
              <w:ind w:firstLine="709"/>
              <w:jc w:val="both"/>
              <w:rPr>
                <w:rFonts w:ascii="Times New Roman" w:hAnsi="Times New Roman"/>
              </w:rPr>
            </w:pPr>
            <w:r w:rsidRPr="001B1799">
              <w:rPr>
                <w:rFonts w:ascii="Times New Roman" w:hAnsi="Times New Roman"/>
              </w:rPr>
              <w:t>Анализируются личные дела сотрудников , участвующих в процедуре закупок, а так же профили исполнителей контрактов на сайте zakupki.gov.ru</w:t>
            </w:r>
          </w:p>
          <w:p w:rsidR="003933FA" w:rsidRPr="00D65873" w:rsidRDefault="003933FA" w:rsidP="00001094">
            <w:pPr>
              <w:spacing w:after="0" w:line="240" w:lineRule="auto"/>
              <w:ind w:firstLine="709"/>
              <w:jc w:val="both"/>
              <w:rPr>
                <w:rFonts w:ascii="Times New Roman" w:hAnsi="Times New Roman"/>
              </w:rPr>
            </w:pPr>
          </w:p>
        </w:tc>
      </w:tr>
      <w:tr w:rsidR="0064701F" w:rsidTr="00FA46AE">
        <w:trPr>
          <w:trHeight w:val="1445"/>
        </w:trPr>
        <w:tc>
          <w:tcPr>
            <w:tcW w:w="567" w:type="dxa"/>
          </w:tcPr>
          <w:p w:rsidR="0064701F" w:rsidRDefault="0064701F" w:rsidP="0064701F">
            <w:pPr>
              <w:pStyle w:val="ConsPlusNormal"/>
              <w:jc w:val="center"/>
            </w:pPr>
            <w:r>
              <w:lastRenderedPageBreak/>
              <w:t>2.7</w:t>
            </w:r>
          </w:p>
        </w:tc>
        <w:tc>
          <w:tcPr>
            <w:tcW w:w="4989" w:type="dxa"/>
          </w:tcPr>
          <w:p w:rsidR="0064701F" w:rsidRDefault="0064701F" w:rsidP="0064701F">
            <w:pPr>
              <w:pStyle w:val="ConsPlusNormal"/>
              <w:jc w:val="both"/>
            </w:pPr>
            <w:r>
              <w:t>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Росстата</w:t>
            </w:r>
          </w:p>
        </w:tc>
        <w:tc>
          <w:tcPr>
            <w:tcW w:w="2324" w:type="dxa"/>
          </w:tcPr>
          <w:p w:rsidR="0064701F" w:rsidRDefault="0064701F" w:rsidP="0064701F">
            <w:pPr>
              <w:pStyle w:val="ConsPlusNormal"/>
              <w:jc w:val="center"/>
            </w:pPr>
            <w:r>
              <w:t>Финансово-экономическое управление,</w:t>
            </w:r>
          </w:p>
          <w:p w:rsidR="0064701F" w:rsidRDefault="0064701F" w:rsidP="0064701F">
            <w:pPr>
              <w:pStyle w:val="ConsPlusNormal"/>
              <w:jc w:val="center"/>
            </w:pPr>
            <w:r>
              <w:t>Управление информационных ресурсов и технологий,</w:t>
            </w:r>
          </w:p>
          <w:p w:rsidR="0064701F" w:rsidRDefault="0064701F" w:rsidP="0064701F">
            <w:pPr>
              <w:pStyle w:val="ConsPlusNormal"/>
              <w:jc w:val="center"/>
            </w:pPr>
            <w:r>
              <w:t>Управление организации проведения переписей и сплошных обследований,</w:t>
            </w:r>
          </w:p>
          <w:p w:rsidR="0064701F" w:rsidRDefault="0064701F" w:rsidP="0064701F">
            <w:pPr>
              <w:pStyle w:val="ConsPlusNormal"/>
              <w:jc w:val="center"/>
            </w:pPr>
            <w:r>
              <w:t xml:space="preserve">Управление развития имущественного </w:t>
            </w:r>
            <w:r>
              <w:lastRenderedPageBreak/>
              <w:t>комплекса,</w:t>
            </w:r>
          </w:p>
          <w:p w:rsidR="0064701F" w:rsidRDefault="0064701F" w:rsidP="0064701F">
            <w:pPr>
              <w:pStyle w:val="ConsPlusNormal"/>
              <w:jc w:val="center"/>
            </w:pPr>
            <w:r>
              <w:t>Комиссия, единые комиссии по осуществлению закупок для нужд Росстата</w:t>
            </w:r>
          </w:p>
          <w:p w:rsidR="0064701F" w:rsidRPr="00856E56" w:rsidRDefault="0064701F" w:rsidP="0064701F">
            <w:pPr>
              <w:pStyle w:val="ConsPlusNormal"/>
              <w:jc w:val="center"/>
              <w:rPr>
                <w:b/>
              </w:rPr>
            </w:pPr>
            <w:r w:rsidRPr="00856E56">
              <w:rPr>
                <w:b/>
              </w:rPr>
              <w:t>Территориальные органы Росстата</w:t>
            </w:r>
          </w:p>
        </w:tc>
        <w:tc>
          <w:tcPr>
            <w:tcW w:w="1701" w:type="dxa"/>
          </w:tcPr>
          <w:p w:rsidR="0064701F" w:rsidRDefault="0064701F" w:rsidP="0064701F">
            <w:pPr>
              <w:pStyle w:val="ConsPlusNormal"/>
              <w:jc w:val="center"/>
            </w:pPr>
            <w:r>
              <w:lastRenderedPageBreak/>
              <w:t>В течение 2018 - 2020 гг.</w:t>
            </w:r>
          </w:p>
        </w:tc>
        <w:tc>
          <w:tcPr>
            <w:tcW w:w="5223" w:type="dxa"/>
          </w:tcPr>
          <w:p w:rsidR="00EC055E" w:rsidRDefault="00EC055E" w:rsidP="00EC055E">
            <w:pPr>
              <w:spacing w:after="0" w:line="240" w:lineRule="auto"/>
              <w:ind w:firstLine="709"/>
              <w:jc w:val="both"/>
              <w:rPr>
                <w:rFonts w:ascii="Times New Roman" w:hAnsi="Times New Roman"/>
              </w:rPr>
            </w:pPr>
            <w:r w:rsidRPr="00D65873">
              <w:rPr>
                <w:rFonts w:ascii="Times New Roman" w:hAnsi="Times New Roman"/>
              </w:rPr>
              <w:t>Деятельность комиссий по приёму и списанию производственно-хозяйственного инвентаря, автотранспортных средств, непроизводственных активов, материальных запасов, нематериальных активов, относящихся к сфере информационно-телекоммуникационных технологий, осуществляется в рамках законодательства</w:t>
            </w:r>
            <w:r>
              <w:rPr>
                <w:rFonts w:ascii="Times New Roman" w:hAnsi="Times New Roman"/>
              </w:rPr>
              <w:t>.</w:t>
            </w:r>
          </w:p>
          <w:p w:rsidR="00EC055E" w:rsidRDefault="00EC055E" w:rsidP="00EC055E">
            <w:pPr>
              <w:spacing w:after="0" w:line="240" w:lineRule="auto"/>
              <w:ind w:firstLine="709"/>
              <w:jc w:val="both"/>
              <w:rPr>
                <w:rFonts w:ascii="Times New Roman" w:hAnsi="Times New Roman"/>
              </w:rPr>
            </w:pPr>
            <w:r w:rsidRPr="00EC055E">
              <w:rPr>
                <w:rFonts w:ascii="Times New Roman" w:hAnsi="Times New Roman"/>
              </w:rPr>
              <w:t>Круг гражданских служащих, принимающих участие в деятельности указанных комиссий, определён соответствующими приказами</w:t>
            </w:r>
            <w:r>
              <w:rPr>
                <w:rFonts w:ascii="Times New Roman" w:hAnsi="Times New Roman"/>
              </w:rPr>
              <w:t>.</w:t>
            </w:r>
          </w:p>
          <w:p w:rsidR="00EC055E" w:rsidRDefault="00EC055E" w:rsidP="00EC055E">
            <w:pPr>
              <w:pStyle w:val="ConsPlusNormal"/>
              <w:jc w:val="both"/>
            </w:pPr>
            <w:r>
              <w:rPr>
                <w:rFonts w:ascii="Times New Roman" w:hAnsi="Times New Roman"/>
              </w:rPr>
              <w:t>Все члены комиссий включены в Реестр и представляют справки о доходах, расходах, об имуществе и обязательствах имущественного характера.</w:t>
            </w:r>
          </w:p>
          <w:p w:rsidR="0064701F" w:rsidRPr="009B2527" w:rsidRDefault="0064701F" w:rsidP="00EC055E">
            <w:pPr>
              <w:pStyle w:val="ConsPlusNormal"/>
              <w:jc w:val="both"/>
              <w:rPr>
                <w:b/>
              </w:rPr>
            </w:pPr>
          </w:p>
        </w:tc>
      </w:tr>
      <w:tr w:rsidR="0064701F" w:rsidTr="00FA46AE">
        <w:trPr>
          <w:trHeight w:val="463"/>
        </w:trPr>
        <w:tc>
          <w:tcPr>
            <w:tcW w:w="567" w:type="dxa"/>
          </w:tcPr>
          <w:p w:rsidR="0064701F" w:rsidRDefault="0064701F" w:rsidP="0064701F">
            <w:pPr>
              <w:pStyle w:val="ConsPlusNormal"/>
              <w:jc w:val="center"/>
              <w:outlineLvl w:val="1"/>
            </w:pPr>
            <w:r>
              <w:lastRenderedPageBreak/>
              <w:t>3.</w:t>
            </w:r>
          </w:p>
        </w:tc>
        <w:tc>
          <w:tcPr>
            <w:tcW w:w="14237" w:type="dxa"/>
            <w:gridSpan w:val="4"/>
          </w:tcPr>
          <w:p w:rsidR="0064701F" w:rsidRDefault="0064701F" w:rsidP="0064701F">
            <w:pPr>
              <w:pStyle w:val="ConsPlusNormal"/>
              <w:jc w:val="center"/>
            </w:pPr>
            <w: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64701F" w:rsidTr="00FA46AE">
        <w:tc>
          <w:tcPr>
            <w:tcW w:w="567" w:type="dxa"/>
            <w:vMerge w:val="restart"/>
          </w:tcPr>
          <w:p w:rsidR="0064701F" w:rsidRDefault="0064701F" w:rsidP="0064701F">
            <w:pPr>
              <w:pStyle w:val="ConsPlusNormal"/>
              <w:jc w:val="center"/>
            </w:pPr>
            <w:r>
              <w:t>3.1</w:t>
            </w:r>
          </w:p>
        </w:tc>
        <w:tc>
          <w:tcPr>
            <w:tcW w:w="4989" w:type="dxa"/>
            <w:vMerge w:val="restart"/>
            <w:tcBorders>
              <w:top w:val="nil"/>
              <w:bottom w:val="single" w:sz="4" w:space="0" w:color="auto"/>
            </w:tcBorders>
          </w:tcPr>
          <w:p w:rsidR="0064701F" w:rsidRDefault="0064701F" w:rsidP="0064701F">
            <w:pPr>
              <w:pStyle w:val="ConsPlusNormal"/>
              <w:jc w:val="both"/>
            </w:pPr>
            <w:r w:rsidRPr="00FA46AE">
              <w:rPr>
                <w:szCs w:val="22"/>
              </w:rPr>
              <w:t xml:space="preserve">Обеспечение размещения на официальном сайте Росстата и территориальных органов Росстата в информационно-телекоммуникационной сети "Интернет" информации об антикоррупционной деятельности Росстата, ведение специализированного подраздела "Противодействие коррупции". Размещение </w:t>
            </w:r>
            <w:r w:rsidRPr="00FA46AE">
              <w:rPr>
                <w:szCs w:val="22"/>
              </w:rPr>
              <w:br/>
              <w:t xml:space="preserve">информации в соответствии с требованиями, установленными </w:t>
            </w:r>
            <w:hyperlink r:id="rId10" w:history="1">
              <w:r w:rsidRPr="00FA46AE">
                <w:rPr>
                  <w:color w:val="0000FF"/>
                  <w:szCs w:val="22"/>
                </w:rPr>
                <w:t>приказом</w:t>
              </w:r>
            </w:hyperlink>
            <w:r w:rsidRPr="00FA46AE">
              <w:rPr>
                <w:szCs w:val="22"/>
              </w:rPr>
              <w:t xml:space="preserve"> Минтруда России от 07.10.2013 N 530н</w:t>
            </w:r>
            <w:r>
              <w:rPr>
                <w:szCs w:val="22"/>
              </w:rPr>
              <w:t xml:space="preserve"> </w:t>
            </w:r>
            <w:r w:rsidRPr="00FA46AE">
              <w:rPr>
                <w:szCs w:val="22"/>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w:t>
            </w:r>
            <w:r w:rsidRPr="00FA46AE">
              <w:rPr>
                <w:szCs w:val="22"/>
              </w:rPr>
              <w:br/>
              <w:t xml:space="preserve">на основании федеральных законов, </w:t>
            </w:r>
            <w:r w:rsidRPr="00FA46AE">
              <w:rPr>
                <w:szCs w:val="22"/>
              </w:rPr>
              <w:br/>
              <w:t xml:space="preserve">и требованиях к должностям, замещение которых влечет за собой размещение сведений о доходах, </w:t>
            </w:r>
            <w:r w:rsidRPr="00FA46AE">
              <w:rPr>
                <w:szCs w:val="22"/>
              </w:rPr>
              <w:lastRenderedPageBreak/>
              <w:t>расходах, об имуществе и обязательствах</w:t>
            </w:r>
            <w:r>
              <w:t xml:space="preserve"> имущественного характера"</w:t>
            </w:r>
          </w:p>
        </w:tc>
        <w:tc>
          <w:tcPr>
            <w:tcW w:w="2324" w:type="dxa"/>
            <w:tcBorders>
              <w:bottom w:val="nil"/>
            </w:tcBorders>
          </w:tcPr>
          <w:p w:rsidR="0064701F" w:rsidRDefault="0064701F" w:rsidP="0064701F">
            <w:pPr>
              <w:pStyle w:val="ConsPlusNormal"/>
              <w:jc w:val="center"/>
            </w:pPr>
            <w:r>
              <w:lastRenderedPageBreak/>
              <w:t>Административное управление Росстата</w:t>
            </w:r>
          </w:p>
        </w:tc>
        <w:tc>
          <w:tcPr>
            <w:tcW w:w="1701" w:type="dxa"/>
            <w:vMerge w:val="restart"/>
          </w:tcPr>
          <w:p w:rsidR="0064701F" w:rsidRDefault="0064701F" w:rsidP="0064701F">
            <w:pPr>
              <w:pStyle w:val="ConsPlusNormal"/>
              <w:jc w:val="center"/>
            </w:pPr>
            <w:r>
              <w:t>В течение 2018 - 2020 гг.</w:t>
            </w:r>
          </w:p>
        </w:tc>
        <w:tc>
          <w:tcPr>
            <w:tcW w:w="5223" w:type="dxa"/>
            <w:vMerge w:val="restart"/>
          </w:tcPr>
          <w:p w:rsidR="00D05183" w:rsidRDefault="00D05183" w:rsidP="00D05183">
            <w:pPr>
              <w:pStyle w:val="ConsPlusNormal"/>
              <w:ind w:firstLine="709"/>
              <w:jc w:val="both"/>
              <w:rPr>
                <w:rFonts w:ascii="Times New Roman" w:hAnsi="Times New Roman"/>
                <w:szCs w:val="22"/>
              </w:rPr>
            </w:pPr>
            <w:r w:rsidRPr="00D65873">
              <w:rPr>
                <w:rFonts w:ascii="Times New Roman" w:hAnsi="Times New Roman"/>
                <w:szCs w:val="22"/>
              </w:rPr>
              <w:t>Доступ граждан и организаций к информации об антикоррупционной деятельности обеспечен. Работа по актуализации раздела «Противодействие коррупции» сайта ведется постоянно</w:t>
            </w:r>
            <w:r>
              <w:rPr>
                <w:rFonts w:ascii="Times New Roman" w:hAnsi="Times New Roman"/>
                <w:szCs w:val="22"/>
              </w:rPr>
              <w:t xml:space="preserve">, в соответствии с требованиями Минтруда РФ и с учётом замечаний Административного управления Росстата. </w:t>
            </w:r>
          </w:p>
          <w:p w:rsidR="0064701F" w:rsidRPr="009B2527" w:rsidRDefault="00D05183" w:rsidP="00D05183">
            <w:pPr>
              <w:pStyle w:val="ConsPlusNormal"/>
              <w:jc w:val="both"/>
              <w:rPr>
                <w:b/>
              </w:rPr>
            </w:pPr>
            <w:r>
              <w:rPr>
                <w:rFonts w:ascii="Times New Roman" w:hAnsi="Times New Roman"/>
                <w:szCs w:val="22"/>
              </w:rPr>
              <w:t>Наполнение раздела «Противодействие коррупции» осуществляется в соответствии с требованиями Минтруда России от 07.10.2013 № 530н.</w:t>
            </w:r>
          </w:p>
        </w:tc>
      </w:tr>
      <w:tr w:rsidR="0064701F" w:rsidTr="00FA46AE">
        <w:tblPrEx>
          <w:tblBorders>
            <w:insideH w:val="nil"/>
          </w:tblBorders>
        </w:tblPrEx>
        <w:tc>
          <w:tcPr>
            <w:tcW w:w="567" w:type="dxa"/>
            <w:vMerge/>
          </w:tcPr>
          <w:p w:rsidR="0064701F" w:rsidRDefault="0064701F" w:rsidP="0064701F"/>
        </w:tc>
        <w:tc>
          <w:tcPr>
            <w:tcW w:w="4989" w:type="dxa"/>
            <w:vMerge/>
            <w:tcBorders>
              <w:top w:val="single" w:sz="4" w:space="0" w:color="auto"/>
              <w:bottom w:val="single" w:sz="4" w:space="0" w:color="auto"/>
            </w:tcBorders>
          </w:tcPr>
          <w:p w:rsidR="0064701F" w:rsidRDefault="0064701F" w:rsidP="0064701F"/>
        </w:tc>
        <w:tc>
          <w:tcPr>
            <w:tcW w:w="2324" w:type="dxa"/>
            <w:tcBorders>
              <w:top w:val="nil"/>
              <w:bottom w:val="nil"/>
            </w:tcBorders>
          </w:tcPr>
          <w:p w:rsidR="0064701F" w:rsidRDefault="0064701F" w:rsidP="0064701F">
            <w:pPr>
              <w:pStyle w:val="ConsPlusNormal"/>
              <w:jc w:val="center"/>
            </w:pPr>
            <w:r>
              <w:t>Управление информационных ресурсов и технологий Росстата</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tcPr>
          <w:p w:rsidR="0064701F" w:rsidRDefault="0064701F" w:rsidP="0064701F"/>
        </w:tc>
        <w:tc>
          <w:tcPr>
            <w:tcW w:w="4989" w:type="dxa"/>
            <w:vMerge/>
            <w:tcBorders>
              <w:bottom w:val="single" w:sz="4" w:space="0" w:color="auto"/>
            </w:tcBorders>
          </w:tcPr>
          <w:p w:rsidR="0064701F" w:rsidRDefault="0064701F" w:rsidP="0064701F"/>
        </w:tc>
        <w:tc>
          <w:tcPr>
            <w:tcW w:w="2324" w:type="dxa"/>
            <w:tcBorders>
              <w:top w:val="nil"/>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val="restart"/>
          </w:tcPr>
          <w:p w:rsidR="0064701F" w:rsidRDefault="0064701F" w:rsidP="0064701F">
            <w:pPr>
              <w:pStyle w:val="ConsPlusNormal"/>
              <w:jc w:val="center"/>
            </w:pPr>
            <w:r>
              <w:lastRenderedPageBreak/>
              <w:t>3.2</w:t>
            </w:r>
          </w:p>
        </w:tc>
        <w:tc>
          <w:tcPr>
            <w:tcW w:w="4989" w:type="dxa"/>
            <w:vMerge w:val="restart"/>
            <w:tcBorders>
              <w:top w:val="single" w:sz="4" w:space="0" w:color="auto"/>
            </w:tcBorders>
          </w:tcPr>
          <w:p w:rsidR="0064701F" w:rsidRDefault="0064701F" w:rsidP="0064701F">
            <w:pPr>
              <w:pStyle w:val="ConsPlusNormal"/>
              <w:jc w:val="both"/>
            </w:pPr>
            <w: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64701F" w:rsidRDefault="0064701F" w:rsidP="0064701F">
            <w:pPr>
              <w:pStyle w:val="ConsPlusNormal"/>
              <w:jc w:val="both"/>
            </w:pPr>
            <w:r>
              <w:t>-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64701F" w:rsidRDefault="0064701F" w:rsidP="0064701F">
            <w:pPr>
              <w:pStyle w:val="ConsPlusNormal"/>
              <w:jc w:val="both"/>
            </w:pPr>
            <w:r>
              <w:t>- участие представителей Общественного совета в заседаниях Комиссии</w:t>
            </w:r>
          </w:p>
        </w:tc>
        <w:tc>
          <w:tcPr>
            <w:tcW w:w="2324" w:type="dxa"/>
            <w:tcBorders>
              <w:bottom w:val="nil"/>
            </w:tcBorders>
          </w:tcPr>
          <w:p w:rsidR="0064701F" w:rsidRDefault="0064701F" w:rsidP="0064701F">
            <w:pPr>
              <w:pStyle w:val="ConsPlusNormal"/>
              <w:jc w:val="center"/>
            </w:pPr>
            <w:r>
              <w:t>Административное управление Росстата</w:t>
            </w:r>
          </w:p>
        </w:tc>
        <w:tc>
          <w:tcPr>
            <w:tcW w:w="1701" w:type="dxa"/>
            <w:tcBorders>
              <w:bottom w:val="nil"/>
            </w:tcBorders>
          </w:tcPr>
          <w:p w:rsidR="0064701F" w:rsidRDefault="0064701F" w:rsidP="0064701F">
            <w:pPr>
              <w:pStyle w:val="ConsPlusNormal"/>
              <w:jc w:val="center"/>
            </w:pPr>
            <w:r>
              <w:t>В течение 2018 - 2020 гг.:</w:t>
            </w:r>
          </w:p>
        </w:tc>
        <w:tc>
          <w:tcPr>
            <w:tcW w:w="5223" w:type="dxa"/>
            <w:vMerge w:val="restart"/>
          </w:tcPr>
          <w:p w:rsidR="0064701F" w:rsidRDefault="0064701F" w:rsidP="0064701F">
            <w:pPr>
              <w:pStyle w:val="ConsPlusNormal"/>
              <w:jc w:val="center"/>
            </w:pPr>
            <w:r>
              <w:t>_</w:t>
            </w:r>
          </w:p>
        </w:tc>
      </w:tr>
      <w:tr w:rsidR="0064701F" w:rsidTr="00FA46AE">
        <w:tblPrEx>
          <w:tblBorders>
            <w:insideH w:val="nil"/>
          </w:tblBorders>
        </w:tblPrEx>
        <w:tc>
          <w:tcPr>
            <w:tcW w:w="567" w:type="dxa"/>
            <w:vMerge/>
          </w:tcPr>
          <w:p w:rsidR="0064701F" w:rsidRDefault="0064701F" w:rsidP="0064701F"/>
        </w:tc>
        <w:tc>
          <w:tcPr>
            <w:tcW w:w="4989" w:type="dxa"/>
            <w:vMerge/>
          </w:tcPr>
          <w:p w:rsidR="0064701F" w:rsidRDefault="0064701F" w:rsidP="0064701F"/>
        </w:tc>
        <w:tc>
          <w:tcPr>
            <w:tcW w:w="2324" w:type="dxa"/>
            <w:vMerge w:val="restart"/>
            <w:tcBorders>
              <w:top w:val="nil"/>
            </w:tcBorders>
          </w:tcPr>
          <w:p w:rsidR="0064701F" w:rsidRDefault="0064701F" w:rsidP="0064701F">
            <w:pPr>
              <w:pStyle w:val="ConsPlusNormal"/>
              <w:jc w:val="center"/>
            </w:pPr>
            <w:r>
              <w:t>Пресс-служба Росстата</w:t>
            </w:r>
          </w:p>
        </w:tc>
        <w:tc>
          <w:tcPr>
            <w:tcW w:w="1701" w:type="dxa"/>
            <w:tcBorders>
              <w:top w:val="nil"/>
              <w:bottom w:val="nil"/>
            </w:tcBorders>
          </w:tcPr>
          <w:p w:rsidR="0064701F" w:rsidRDefault="0064701F" w:rsidP="0064701F">
            <w:pPr>
              <w:pStyle w:val="ConsPlusNormal"/>
              <w:jc w:val="center"/>
            </w:pPr>
            <w:r>
              <w:t>- ежегодно в IV квартале года, следующего за отчетным;</w:t>
            </w:r>
          </w:p>
        </w:tc>
        <w:tc>
          <w:tcPr>
            <w:tcW w:w="5223" w:type="dxa"/>
            <w:vMerge/>
          </w:tcPr>
          <w:p w:rsidR="0064701F" w:rsidRDefault="0064701F" w:rsidP="0064701F"/>
        </w:tc>
      </w:tr>
      <w:tr w:rsidR="0064701F" w:rsidTr="00FA46AE">
        <w:trPr>
          <w:trHeight w:val="668"/>
        </w:trPr>
        <w:tc>
          <w:tcPr>
            <w:tcW w:w="567" w:type="dxa"/>
            <w:vMerge/>
          </w:tcPr>
          <w:p w:rsidR="0064701F" w:rsidRDefault="0064701F" w:rsidP="0064701F"/>
        </w:tc>
        <w:tc>
          <w:tcPr>
            <w:tcW w:w="4989" w:type="dxa"/>
            <w:vMerge/>
          </w:tcPr>
          <w:p w:rsidR="0064701F" w:rsidRDefault="0064701F" w:rsidP="0064701F"/>
        </w:tc>
        <w:tc>
          <w:tcPr>
            <w:tcW w:w="2324" w:type="dxa"/>
            <w:vMerge/>
            <w:tcBorders>
              <w:top w:val="nil"/>
            </w:tcBorders>
          </w:tcPr>
          <w:p w:rsidR="0064701F" w:rsidRDefault="0064701F" w:rsidP="0064701F"/>
        </w:tc>
        <w:tc>
          <w:tcPr>
            <w:tcW w:w="1701" w:type="dxa"/>
            <w:tcBorders>
              <w:top w:val="nil"/>
            </w:tcBorders>
          </w:tcPr>
          <w:p w:rsidR="0064701F" w:rsidRDefault="0064701F" w:rsidP="0064701F">
            <w:pPr>
              <w:pStyle w:val="ConsPlusNormal"/>
              <w:jc w:val="center"/>
            </w:pPr>
            <w:r>
              <w:t>- в течение 2018 - 2020 гг.</w:t>
            </w:r>
          </w:p>
        </w:tc>
        <w:tc>
          <w:tcPr>
            <w:tcW w:w="5223" w:type="dxa"/>
            <w:vMerge/>
            <w:tcBorders>
              <w:bottom w:val="single" w:sz="4" w:space="0" w:color="auto"/>
            </w:tcBorders>
          </w:tcPr>
          <w:p w:rsidR="0064701F" w:rsidRDefault="0064701F" w:rsidP="0064701F"/>
        </w:tc>
      </w:tr>
      <w:tr w:rsidR="0064701F" w:rsidTr="00FA46AE">
        <w:tc>
          <w:tcPr>
            <w:tcW w:w="567" w:type="dxa"/>
            <w:vMerge w:val="restart"/>
          </w:tcPr>
          <w:p w:rsidR="0064701F" w:rsidRDefault="0064701F" w:rsidP="0064701F">
            <w:pPr>
              <w:pStyle w:val="ConsPlusNormal"/>
              <w:jc w:val="center"/>
            </w:pPr>
            <w:r>
              <w:t>3.3</w:t>
            </w:r>
          </w:p>
        </w:tc>
        <w:tc>
          <w:tcPr>
            <w:tcW w:w="4989" w:type="dxa"/>
            <w:vMerge w:val="restart"/>
          </w:tcPr>
          <w:p w:rsidR="0064701F" w:rsidRDefault="0064701F" w:rsidP="0064701F">
            <w:pPr>
              <w:pStyle w:val="ConsPlusNormal"/>
              <w:jc w:val="both"/>
            </w:pPr>
            <w:r>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64701F" w:rsidRDefault="0064701F" w:rsidP="0064701F">
            <w:pPr>
              <w:pStyle w:val="ConsPlusNormal"/>
              <w:jc w:val="both"/>
            </w:pPr>
            <w:r>
              <w:t>- функционирования "телефона доверия" по вопросам противодействия коррупции;</w:t>
            </w:r>
          </w:p>
          <w:p w:rsidR="0064701F" w:rsidRDefault="0064701F" w:rsidP="0064701F">
            <w:pPr>
              <w:pStyle w:val="ConsPlusNormal"/>
              <w:jc w:val="both"/>
            </w:pPr>
            <w: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w="2324" w:type="dxa"/>
            <w:tcBorders>
              <w:bottom w:val="nil"/>
            </w:tcBorders>
          </w:tcPr>
          <w:p w:rsidR="0064701F" w:rsidRDefault="0064701F" w:rsidP="0064701F">
            <w:pPr>
              <w:pStyle w:val="ConsPlusNormal"/>
              <w:jc w:val="center"/>
            </w:pPr>
            <w:r>
              <w:t>Административное управление Росстата</w:t>
            </w:r>
          </w:p>
        </w:tc>
        <w:tc>
          <w:tcPr>
            <w:tcW w:w="1701" w:type="dxa"/>
            <w:vMerge w:val="restart"/>
          </w:tcPr>
          <w:p w:rsidR="0064701F" w:rsidRDefault="0064701F" w:rsidP="0064701F">
            <w:pPr>
              <w:pStyle w:val="ConsPlusNormal"/>
              <w:jc w:val="center"/>
            </w:pPr>
            <w:r>
              <w:t>В течение 2018 - 2020 гг.</w:t>
            </w:r>
          </w:p>
        </w:tc>
        <w:tc>
          <w:tcPr>
            <w:tcW w:w="5223" w:type="dxa"/>
            <w:vMerge w:val="restart"/>
            <w:tcBorders>
              <w:top w:val="single" w:sz="4" w:space="0" w:color="auto"/>
            </w:tcBorders>
          </w:tcPr>
          <w:p w:rsidR="002F2777" w:rsidRDefault="002F2777" w:rsidP="002F2777">
            <w:pPr>
              <w:spacing w:after="0" w:line="240" w:lineRule="auto"/>
              <w:ind w:firstLine="709"/>
              <w:jc w:val="both"/>
              <w:rPr>
                <w:rFonts w:ascii="Times New Roman" w:hAnsi="Times New Roman"/>
              </w:rPr>
            </w:pPr>
            <w:r w:rsidRPr="00D65873">
              <w:rPr>
                <w:rFonts w:ascii="Times New Roman" w:hAnsi="Times New Roman"/>
              </w:rPr>
              <w:t>Обеспечена возможность оперативного представления информации о коррупционных и иных правонарушениях: функционирует «телефон доверия»,  обеспечен приема электронных сообщений на официальном Интернет-сайте.</w:t>
            </w:r>
          </w:p>
          <w:p w:rsidR="0064701F" w:rsidRDefault="002F2777" w:rsidP="002F2777">
            <w:pPr>
              <w:pStyle w:val="ConsPlusNormal"/>
              <w:jc w:val="both"/>
            </w:pPr>
            <w:r w:rsidRPr="00D65873">
              <w:rPr>
                <w:rFonts w:ascii="Times New Roman" w:hAnsi="Times New Roman"/>
              </w:rPr>
              <w:t xml:space="preserve"> Сообщений о фактах коррупции на «Телефон доверия»  и на сайт не поступало.</w:t>
            </w:r>
          </w:p>
        </w:tc>
      </w:tr>
      <w:tr w:rsidR="0064701F" w:rsidTr="00FA46AE">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2F2777" w:rsidTr="00FA46AE">
        <w:trPr>
          <w:trHeight w:val="2862"/>
        </w:trPr>
        <w:tc>
          <w:tcPr>
            <w:tcW w:w="567" w:type="dxa"/>
          </w:tcPr>
          <w:p w:rsidR="002F2777" w:rsidRDefault="002F2777" w:rsidP="0064701F">
            <w:pPr>
              <w:pStyle w:val="ConsPlusNormal"/>
              <w:jc w:val="center"/>
            </w:pPr>
            <w:r>
              <w:lastRenderedPageBreak/>
              <w:t>3.4</w:t>
            </w:r>
          </w:p>
        </w:tc>
        <w:tc>
          <w:tcPr>
            <w:tcW w:w="4989" w:type="dxa"/>
          </w:tcPr>
          <w:p w:rsidR="002F2777" w:rsidRDefault="002F2777" w:rsidP="0064701F">
            <w:pPr>
              <w:pStyle w:val="ConsPlusNormal"/>
              <w:jc w:val="both"/>
            </w:pPr>
            <w:r>
              <w:t xml:space="preserve">Обобщение практики рассмотрения полученных </w:t>
            </w:r>
            <w:r>
              <w:br/>
              <w:t xml:space="preserve">в разных формах обращений граждан </w:t>
            </w:r>
            <w:r>
              <w:br/>
              <w:t>и организаций по фактам проявления коррупции в Росстате и повышение результативности и эффективности этой работы</w:t>
            </w:r>
          </w:p>
        </w:tc>
        <w:tc>
          <w:tcPr>
            <w:tcW w:w="2324" w:type="dxa"/>
          </w:tcPr>
          <w:p w:rsidR="002F2777" w:rsidRDefault="002F2777" w:rsidP="0064701F">
            <w:pPr>
              <w:pStyle w:val="ConsPlusNormal"/>
              <w:jc w:val="center"/>
            </w:pPr>
            <w:r>
              <w:t>Административное управление Росстата,</w:t>
            </w:r>
          </w:p>
          <w:p w:rsidR="002F2777" w:rsidRDefault="002F2777" w:rsidP="0064701F">
            <w:pPr>
              <w:pStyle w:val="ConsPlusNormal"/>
              <w:jc w:val="center"/>
            </w:pPr>
            <w:r>
              <w:t>Комиссия, управления центрального аппарата Росстата,</w:t>
            </w:r>
          </w:p>
          <w:p w:rsidR="002F2777" w:rsidRDefault="002F2777" w:rsidP="0064701F">
            <w:pPr>
              <w:pStyle w:val="ConsPlusNormal"/>
              <w:jc w:val="center"/>
            </w:pPr>
            <w:r>
              <w:t>Отдел по защите государственной тайны Росстата в пределах компетенции</w:t>
            </w:r>
          </w:p>
          <w:p w:rsidR="002F2777" w:rsidRPr="00856E56" w:rsidRDefault="002F2777" w:rsidP="0064701F">
            <w:pPr>
              <w:pStyle w:val="ConsPlusNormal"/>
              <w:jc w:val="center"/>
              <w:rPr>
                <w:b/>
              </w:rPr>
            </w:pPr>
            <w:r w:rsidRPr="00856E56">
              <w:rPr>
                <w:b/>
              </w:rPr>
              <w:t>Территориальные органы Росстата</w:t>
            </w:r>
          </w:p>
        </w:tc>
        <w:tc>
          <w:tcPr>
            <w:tcW w:w="1701" w:type="dxa"/>
          </w:tcPr>
          <w:p w:rsidR="002F2777" w:rsidRDefault="002F2777" w:rsidP="0064701F">
            <w:pPr>
              <w:pStyle w:val="ConsPlusNormal"/>
              <w:jc w:val="center"/>
            </w:pPr>
            <w:r>
              <w:t>В течение 2018 - 2020 гг.</w:t>
            </w:r>
          </w:p>
        </w:tc>
        <w:tc>
          <w:tcPr>
            <w:tcW w:w="5223" w:type="dxa"/>
          </w:tcPr>
          <w:p w:rsidR="002F2777" w:rsidRPr="00D65873" w:rsidRDefault="002F2777" w:rsidP="00001094">
            <w:pPr>
              <w:spacing w:after="0" w:line="240" w:lineRule="auto"/>
              <w:ind w:firstLine="709"/>
              <w:jc w:val="both"/>
              <w:rPr>
                <w:rFonts w:ascii="Times New Roman" w:hAnsi="Times New Roman"/>
              </w:rPr>
            </w:pPr>
            <w:r w:rsidRPr="00D65873">
              <w:rPr>
                <w:rFonts w:ascii="Times New Roman" w:hAnsi="Times New Roman"/>
              </w:rPr>
              <w:t>Обращений граждан и организаций по фактам проявления коррупции не поступало</w:t>
            </w:r>
          </w:p>
        </w:tc>
      </w:tr>
      <w:tr w:rsidR="002F2777" w:rsidTr="00FA46AE">
        <w:tc>
          <w:tcPr>
            <w:tcW w:w="567" w:type="dxa"/>
            <w:vMerge w:val="restart"/>
          </w:tcPr>
          <w:p w:rsidR="002F2777" w:rsidRDefault="002F2777" w:rsidP="0064701F">
            <w:pPr>
              <w:pStyle w:val="ConsPlusNormal"/>
              <w:jc w:val="center"/>
            </w:pPr>
            <w:r>
              <w:t>3.5</w:t>
            </w:r>
          </w:p>
        </w:tc>
        <w:tc>
          <w:tcPr>
            <w:tcW w:w="4989" w:type="dxa"/>
            <w:vMerge w:val="restart"/>
          </w:tcPr>
          <w:p w:rsidR="002F2777" w:rsidRDefault="002F2777" w:rsidP="0064701F">
            <w:pPr>
              <w:pStyle w:val="ConsPlusNormal"/>
              <w:jc w:val="both"/>
            </w:pPr>
            <w:r>
              <w:t>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4" w:type="dxa"/>
            <w:tcBorders>
              <w:bottom w:val="nil"/>
            </w:tcBorders>
          </w:tcPr>
          <w:p w:rsidR="002F2777" w:rsidRDefault="002F2777" w:rsidP="0064701F">
            <w:pPr>
              <w:pStyle w:val="ConsPlusNormal"/>
              <w:jc w:val="center"/>
            </w:pPr>
            <w:r>
              <w:t>Административное управление Росстата,</w:t>
            </w:r>
          </w:p>
        </w:tc>
        <w:tc>
          <w:tcPr>
            <w:tcW w:w="1701" w:type="dxa"/>
            <w:vMerge w:val="restart"/>
          </w:tcPr>
          <w:p w:rsidR="002F2777" w:rsidRDefault="002F2777" w:rsidP="0064701F">
            <w:pPr>
              <w:pStyle w:val="ConsPlusNormal"/>
              <w:jc w:val="center"/>
            </w:pPr>
            <w:r>
              <w:t>В течение 2018 - 2020 гг.</w:t>
            </w:r>
          </w:p>
        </w:tc>
        <w:tc>
          <w:tcPr>
            <w:tcW w:w="5223" w:type="dxa"/>
            <w:vMerge w:val="restart"/>
          </w:tcPr>
          <w:p w:rsidR="002F2777" w:rsidRPr="00D65873" w:rsidRDefault="002F2777" w:rsidP="00001094">
            <w:pPr>
              <w:spacing w:after="0" w:line="240" w:lineRule="auto"/>
              <w:ind w:firstLine="709"/>
              <w:jc w:val="both"/>
              <w:rPr>
                <w:rFonts w:ascii="Times New Roman" w:hAnsi="Times New Roman"/>
              </w:rPr>
            </w:pPr>
            <w:r>
              <w:rPr>
                <w:rFonts w:ascii="Times New Roman" w:hAnsi="Times New Roman"/>
              </w:rPr>
              <w:t>Обеспечено привлечение в составы комиссий Новосибирскстата независимых экспертов – представителей образовательных и научных учреждений.</w:t>
            </w:r>
          </w:p>
        </w:tc>
      </w:tr>
      <w:tr w:rsidR="0064701F" w:rsidTr="00FA46AE">
        <w:tblPrEx>
          <w:tblBorders>
            <w:insideH w:val="nil"/>
          </w:tblBorders>
        </w:tblPrEx>
        <w:tc>
          <w:tcPr>
            <w:tcW w:w="567" w:type="dxa"/>
            <w:vMerge/>
          </w:tcPr>
          <w:p w:rsidR="0064701F" w:rsidRDefault="0064701F" w:rsidP="0064701F"/>
        </w:tc>
        <w:tc>
          <w:tcPr>
            <w:tcW w:w="4989" w:type="dxa"/>
            <w:vMerge/>
          </w:tcPr>
          <w:p w:rsidR="0064701F" w:rsidRDefault="0064701F" w:rsidP="0064701F"/>
        </w:tc>
        <w:tc>
          <w:tcPr>
            <w:tcW w:w="2324" w:type="dxa"/>
            <w:tcBorders>
              <w:top w:val="nil"/>
              <w:bottom w:val="nil"/>
            </w:tcBorders>
          </w:tcPr>
          <w:p w:rsidR="0064701F" w:rsidRDefault="0064701F" w:rsidP="0064701F">
            <w:pPr>
              <w:pStyle w:val="ConsPlusNormal"/>
              <w:jc w:val="center"/>
            </w:pPr>
            <w:r>
              <w:t>Комиссия</w:t>
            </w:r>
          </w:p>
        </w:tc>
        <w:tc>
          <w:tcPr>
            <w:tcW w:w="1701" w:type="dxa"/>
            <w:vMerge/>
          </w:tcPr>
          <w:p w:rsidR="0064701F" w:rsidRDefault="0064701F" w:rsidP="0064701F"/>
        </w:tc>
        <w:tc>
          <w:tcPr>
            <w:tcW w:w="5223" w:type="dxa"/>
            <w:vMerge/>
          </w:tcPr>
          <w:p w:rsidR="0064701F" w:rsidRDefault="0064701F" w:rsidP="0064701F"/>
        </w:tc>
      </w:tr>
      <w:tr w:rsidR="0064701F" w:rsidTr="00FA46AE">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Pr="00856E56" w:rsidRDefault="0064701F" w:rsidP="0064701F">
            <w:pPr>
              <w:pStyle w:val="ConsPlusNormal"/>
              <w:jc w:val="center"/>
              <w:rPr>
                <w:b/>
              </w:rPr>
            </w:pPr>
            <w:r w:rsidRPr="00856E56">
              <w:rPr>
                <w:b/>
              </w:rPr>
              <w:t>Территориальные органы Росстата</w:t>
            </w:r>
          </w:p>
        </w:tc>
        <w:tc>
          <w:tcPr>
            <w:tcW w:w="1701" w:type="dxa"/>
            <w:vMerge/>
          </w:tcPr>
          <w:p w:rsidR="0064701F" w:rsidRDefault="0064701F" w:rsidP="0064701F"/>
        </w:tc>
        <w:tc>
          <w:tcPr>
            <w:tcW w:w="5223" w:type="dxa"/>
            <w:vMerge/>
          </w:tcPr>
          <w:p w:rsidR="0064701F" w:rsidRDefault="0064701F" w:rsidP="0064701F"/>
        </w:tc>
      </w:tr>
      <w:tr w:rsidR="00DA1E4A" w:rsidTr="00FA46AE">
        <w:tc>
          <w:tcPr>
            <w:tcW w:w="567" w:type="dxa"/>
            <w:vMerge w:val="restart"/>
          </w:tcPr>
          <w:p w:rsidR="00DA1E4A" w:rsidRDefault="00DA1E4A" w:rsidP="0064701F">
            <w:pPr>
              <w:pStyle w:val="ConsPlusNormal"/>
              <w:jc w:val="center"/>
            </w:pPr>
            <w:r>
              <w:t>3.6</w:t>
            </w:r>
          </w:p>
        </w:tc>
        <w:tc>
          <w:tcPr>
            <w:tcW w:w="4989" w:type="dxa"/>
            <w:vMerge w:val="restart"/>
          </w:tcPr>
          <w:p w:rsidR="00DA1E4A" w:rsidRDefault="00DA1E4A" w:rsidP="0064701F">
            <w:pPr>
              <w:pStyle w:val="ConsPlusNormal"/>
              <w:jc w:val="both"/>
            </w:pPr>
            <w:r>
              <w:t>Обеспечение эффективного взаимодействия Росстата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коррупции в Росстате</w:t>
            </w:r>
          </w:p>
        </w:tc>
        <w:tc>
          <w:tcPr>
            <w:tcW w:w="2324" w:type="dxa"/>
            <w:tcBorders>
              <w:bottom w:val="nil"/>
            </w:tcBorders>
          </w:tcPr>
          <w:p w:rsidR="00DA1E4A" w:rsidRDefault="00DA1E4A" w:rsidP="0064701F">
            <w:pPr>
              <w:pStyle w:val="ConsPlusNormal"/>
              <w:jc w:val="center"/>
            </w:pPr>
            <w:r>
              <w:t>Пресс-служба Росстата</w:t>
            </w:r>
          </w:p>
        </w:tc>
        <w:tc>
          <w:tcPr>
            <w:tcW w:w="1701" w:type="dxa"/>
            <w:vMerge w:val="restart"/>
          </w:tcPr>
          <w:p w:rsidR="00DA1E4A" w:rsidRDefault="00DA1E4A" w:rsidP="0064701F">
            <w:pPr>
              <w:pStyle w:val="ConsPlusNormal"/>
              <w:jc w:val="center"/>
            </w:pPr>
            <w:r>
              <w:t>В течение 2018 - 2020 гг.</w:t>
            </w:r>
          </w:p>
        </w:tc>
        <w:tc>
          <w:tcPr>
            <w:tcW w:w="5223" w:type="dxa"/>
            <w:vMerge w:val="restart"/>
          </w:tcPr>
          <w:p w:rsidR="00DA1E4A" w:rsidRPr="00D65873" w:rsidRDefault="00DA1E4A" w:rsidP="00001094">
            <w:pPr>
              <w:spacing w:after="0" w:line="240" w:lineRule="auto"/>
              <w:ind w:firstLine="709"/>
              <w:jc w:val="both"/>
              <w:rPr>
                <w:rFonts w:ascii="Times New Roman" w:hAnsi="Times New Roman"/>
              </w:rPr>
            </w:pPr>
            <w:r w:rsidRPr="00D65873">
              <w:rPr>
                <w:rFonts w:ascii="Times New Roman" w:hAnsi="Times New Roman"/>
              </w:rPr>
              <w:t>Информация об антикоррупционной деятельности Новосибирскстата размещена в свободном доступе на официальном сайте.</w:t>
            </w:r>
          </w:p>
          <w:p w:rsidR="00DA1E4A" w:rsidRPr="00D65873" w:rsidRDefault="00DA1E4A" w:rsidP="00001094">
            <w:pPr>
              <w:spacing w:after="0" w:line="240" w:lineRule="auto"/>
              <w:ind w:firstLine="709"/>
              <w:jc w:val="both"/>
              <w:rPr>
                <w:rFonts w:ascii="Times New Roman" w:hAnsi="Times New Roman"/>
              </w:rPr>
            </w:pPr>
            <w:r w:rsidRPr="00D65873">
              <w:rPr>
                <w:rFonts w:ascii="Times New Roman" w:hAnsi="Times New Roman"/>
              </w:rPr>
              <w:t>Фактов коррупции в Новосибирскстате зарегистрировано не было.</w:t>
            </w:r>
          </w:p>
        </w:tc>
      </w:tr>
      <w:tr w:rsidR="00DA1E4A" w:rsidTr="00FA46AE">
        <w:tblPrEx>
          <w:tblBorders>
            <w:insideH w:val="nil"/>
          </w:tblBorders>
        </w:tblPrEx>
        <w:tc>
          <w:tcPr>
            <w:tcW w:w="567" w:type="dxa"/>
            <w:vMerge/>
          </w:tcPr>
          <w:p w:rsidR="00DA1E4A" w:rsidRDefault="00DA1E4A" w:rsidP="0064701F"/>
        </w:tc>
        <w:tc>
          <w:tcPr>
            <w:tcW w:w="4989" w:type="dxa"/>
            <w:vMerge/>
          </w:tcPr>
          <w:p w:rsidR="00DA1E4A" w:rsidRDefault="00DA1E4A" w:rsidP="0064701F"/>
        </w:tc>
        <w:tc>
          <w:tcPr>
            <w:tcW w:w="2324" w:type="dxa"/>
            <w:tcBorders>
              <w:top w:val="nil"/>
              <w:bottom w:val="nil"/>
            </w:tcBorders>
          </w:tcPr>
          <w:p w:rsidR="00DA1E4A" w:rsidRDefault="00DA1E4A" w:rsidP="0064701F">
            <w:pPr>
              <w:pStyle w:val="ConsPlusNormal"/>
              <w:jc w:val="center"/>
            </w:pPr>
            <w:r>
              <w:t>Административное управление Росстата</w:t>
            </w:r>
          </w:p>
        </w:tc>
        <w:tc>
          <w:tcPr>
            <w:tcW w:w="1701" w:type="dxa"/>
            <w:vMerge/>
          </w:tcPr>
          <w:p w:rsidR="00DA1E4A" w:rsidRDefault="00DA1E4A" w:rsidP="0064701F"/>
        </w:tc>
        <w:tc>
          <w:tcPr>
            <w:tcW w:w="5223" w:type="dxa"/>
            <w:vMerge/>
          </w:tcPr>
          <w:p w:rsidR="00DA1E4A" w:rsidRDefault="00DA1E4A" w:rsidP="0064701F"/>
        </w:tc>
      </w:tr>
      <w:tr w:rsidR="00DA1E4A" w:rsidTr="00FA46AE">
        <w:trPr>
          <w:trHeight w:val="888"/>
        </w:trPr>
        <w:tc>
          <w:tcPr>
            <w:tcW w:w="567" w:type="dxa"/>
            <w:vMerge/>
          </w:tcPr>
          <w:p w:rsidR="00DA1E4A" w:rsidRDefault="00DA1E4A" w:rsidP="0064701F"/>
        </w:tc>
        <w:tc>
          <w:tcPr>
            <w:tcW w:w="4989" w:type="dxa"/>
            <w:vMerge/>
          </w:tcPr>
          <w:p w:rsidR="00DA1E4A" w:rsidRDefault="00DA1E4A" w:rsidP="0064701F"/>
        </w:tc>
        <w:tc>
          <w:tcPr>
            <w:tcW w:w="2324" w:type="dxa"/>
            <w:tcBorders>
              <w:top w:val="nil"/>
            </w:tcBorders>
          </w:tcPr>
          <w:p w:rsidR="00DA1E4A" w:rsidRPr="00856E56" w:rsidRDefault="00DA1E4A" w:rsidP="0064701F">
            <w:pPr>
              <w:pStyle w:val="ConsPlusNormal"/>
              <w:jc w:val="center"/>
              <w:rPr>
                <w:b/>
              </w:rPr>
            </w:pPr>
            <w:r w:rsidRPr="00856E56">
              <w:rPr>
                <w:b/>
              </w:rPr>
              <w:t>Территориальные органы Росстата</w:t>
            </w:r>
          </w:p>
        </w:tc>
        <w:tc>
          <w:tcPr>
            <w:tcW w:w="1701" w:type="dxa"/>
            <w:vMerge/>
          </w:tcPr>
          <w:p w:rsidR="00DA1E4A" w:rsidRDefault="00DA1E4A" w:rsidP="0064701F"/>
        </w:tc>
        <w:tc>
          <w:tcPr>
            <w:tcW w:w="5223" w:type="dxa"/>
            <w:vMerge/>
          </w:tcPr>
          <w:p w:rsidR="00DA1E4A" w:rsidRDefault="00DA1E4A" w:rsidP="0064701F"/>
        </w:tc>
      </w:tr>
      <w:tr w:rsidR="00DA1E4A" w:rsidTr="00FA46AE">
        <w:tc>
          <w:tcPr>
            <w:tcW w:w="567" w:type="dxa"/>
            <w:vMerge w:val="restart"/>
          </w:tcPr>
          <w:p w:rsidR="00DA1E4A" w:rsidRDefault="00DA1E4A" w:rsidP="0064701F">
            <w:pPr>
              <w:pStyle w:val="ConsPlusNormal"/>
              <w:jc w:val="center"/>
            </w:pPr>
            <w:r>
              <w:t>3.7</w:t>
            </w:r>
          </w:p>
        </w:tc>
        <w:tc>
          <w:tcPr>
            <w:tcW w:w="4989" w:type="dxa"/>
            <w:vMerge w:val="restart"/>
          </w:tcPr>
          <w:p w:rsidR="00DA1E4A" w:rsidRDefault="00DA1E4A" w:rsidP="0064701F">
            <w:pPr>
              <w:pStyle w:val="ConsPlusNormal"/>
              <w:jc w:val="both"/>
            </w:pPr>
            <w:r>
              <w:t>Мониторинг публикаций в средствах массовой информации о фактах проявления коррупции в Росстате и организация проверки таких фактов</w:t>
            </w:r>
          </w:p>
        </w:tc>
        <w:tc>
          <w:tcPr>
            <w:tcW w:w="2324" w:type="dxa"/>
            <w:tcBorders>
              <w:bottom w:val="nil"/>
            </w:tcBorders>
          </w:tcPr>
          <w:p w:rsidR="00DA1E4A" w:rsidRDefault="00DA1E4A" w:rsidP="0064701F">
            <w:pPr>
              <w:pStyle w:val="ConsPlusNormal"/>
              <w:jc w:val="center"/>
            </w:pPr>
            <w:r>
              <w:t>Пресс-служба Росстата,</w:t>
            </w:r>
          </w:p>
          <w:p w:rsidR="00DA1E4A" w:rsidRDefault="00DA1E4A" w:rsidP="0064701F">
            <w:pPr>
              <w:pStyle w:val="ConsPlusNormal"/>
              <w:jc w:val="center"/>
            </w:pPr>
            <w:r>
              <w:t>Административное управление Росстата</w:t>
            </w:r>
          </w:p>
        </w:tc>
        <w:tc>
          <w:tcPr>
            <w:tcW w:w="1701" w:type="dxa"/>
            <w:vMerge w:val="restart"/>
          </w:tcPr>
          <w:p w:rsidR="00DA1E4A" w:rsidRDefault="00DA1E4A" w:rsidP="0064701F">
            <w:pPr>
              <w:pStyle w:val="ConsPlusNormal"/>
              <w:jc w:val="center"/>
            </w:pPr>
            <w:r>
              <w:t>В течение 2018 - 2020 гг.</w:t>
            </w:r>
          </w:p>
        </w:tc>
        <w:tc>
          <w:tcPr>
            <w:tcW w:w="5223" w:type="dxa"/>
            <w:vMerge w:val="restart"/>
          </w:tcPr>
          <w:p w:rsidR="00DA1E4A" w:rsidRPr="00D65873" w:rsidRDefault="00DA1E4A" w:rsidP="00001094">
            <w:pPr>
              <w:spacing w:after="0" w:line="240" w:lineRule="auto"/>
              <w:ind w:firstLine="709"/>
              <w:jc w:val="both"/>
              <w:rPr>
                <w:rFonts w:ascii="Times New Roman" w:hAnsi="Times New Roman"/>
              </w:rPr>
            </w:pPr>
            <w:r w:rsidRPr="00D65873">
              <w:rPr>
                <w:rFonts w:ascii="Times New Roman" w:hAnsi="Times New Roman"/>
              </w:rPr>
              <w:t>Мониторинг публикаций в средствах массовой информации о фактах проявления коррупции ведется.</w:t>
            </w:r>
          </w:p>
          <w:p w:rsidR="00DA1E4A" w:rsidRPr="00D65873" w:rsidRDefault="00DA1E4A" w:rsidP="00001094">
            <w:pPr>
              <w:spacing w:after="0" w:line="240" w:lineRule="auto"/>
              <w:ind w:firstLine="709"/>
              <w:jc w:val="both"/>
              <w:rPr>
                <w:rFonts w:ascii="Times New Roman" w:hAnsi="Times New Roman"/>
              </w:rPr>
            </w:pPr>
            <w:r w:rsidRPr="00D65873">
              <w:rPr>
                <w:rFonts w:ascii="Times New Roman" w:hAnsi="Times New Roman"/>
              </w:rPr>
              <w:t>Фактов коррупции в Новосибирскстате зарегистрировано не было.</w:t>
            </w:r>
          </w:p>
        </w:tc>
      </w:tr>
      <w:tr w:rsidR="0064701F" w:rsidTr="00FA46AE">
        <w:tblPrEx>
          <w:tblBorders>
            <w:insideH w:val="nil"/>
          </w:tblBorders>
        </w:tblPrEx>
        <w:tc>
          <w:tcPr>
            <w:tcW w:w="567" w:type="dxa"/>
            <w:vMerge/>
          </w:tcPr>
          <w:p w:rsidR="0064701F" w:rsidRDefault="0064701F" w:rsidP="0064701F"/>
        </w:tc>
        <w:tc>
          <w:tcPr>
            <w:tcW w:w="4989" w:type="dxa"/>
            <w:vMerge/>
          </w:tcPr>
          <w:p w:rsidR="0064701F" w:rsidRDefault="0064701F" w:rsidP="0064701F"/>
        </w:tc>
        <w:tc>
          <w:tcPr>
            <w:tcW w:w="2324" w:type="dxa"/>
            <w:tcBorders>
              <w:top w:val="nil"/>
            </w:tcBorders>
          </w:tcPr>
          <w:p w:rsidR="0064701F" w:rsidRPr="00856E56" w:rsidRDefault="0064701F" w:rsidP="0064701F">
            <w:pPr>
              <w:pStyle w:val="ConsPlusNormal"/>
              <w:jc w:val="center"/>
              <w:rPr>
                <w:b/>
              </w:rPr>
            </w:pPr>
            <w:r w:rsidRPr="00856E56">
              <w:rPr>
                <w:b/>
              </w:rPr>
              <w:t>Территориальные органы Росстата</w:t>
            </w:r>
            <w:bookmarkStart w:id="0" w:name="_GoBack"/>
            <w:bookmarkEnd w:id="0"/>
          </w:p>
        </w:tc>
        <w:tc>
          <w:tcPr>
            <w:tcW w:w="1701" w:type="dxa"/>
            <w:vMerge/>
          </w:tcPr>
          <w:p w:rsidR="0064701F" w:rsidRDefault="0064701F" w:rsidP="0064701F"/>
        </w:tc>
        <w:tc>
          <w:tcPr>
            <w:tcW w:w="5223" w:type="dxa"/>
            <w:vMerge/>
          </w:tcPr>
          <w:p w:rsidR="0064701F" w:rsidRDefault="0064701F" w:rsidP="0064701F"/>
        </w:tc>
      </w:tr>
    </w:tbl>
    <w:p w:rsidR="003F65AE" w:rsidRDefault="003F65AE" w:rsidP="008A7951">
      <w:pPr>
        <w:pStyle w:val="ConsPlusNormal"/>
        <w:jc w:val="both"/>
      </w:pPr>
    </w:p>
    <w:sectPr w:rsidR="003F65AE" w:rsidSect="00581B77">
      <w:headerReference w:type="even" r:id="rId11"/>
      <w:headerReference w:type="default" r:id="rId12"/>
      <w:footerReference w:type="even" r:id="rId13"/>
      <w:footerReference w:type="default" r:id="rId14"/>
      <w:headerReference w:type="first" r:id="rId15"/>
      <w:footerReference w:type="first" r:id="rId16"/>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BE1" w:rsidRDefault="00703BE1" w:rsidP="005156FE">
      <w:pPr>
        <w:spacing w:after="0" w:line="240" w:lineRule="auto"/>
      </w:pPr>
      <w:r>
        <w:separator/>
      </w:r>
    </w:p>
  </w:endnote>
  <w:endnote w:type="continuationSeparator" w:id="1">
    <w:p w:rsidR="00703BE1" w:rsidRDefault="00703BE1" w:rsidP="00515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FE" w:rsidRDefault="005156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FE" w:rsidRDefault="005156F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FE" w:rsidRDefault="005156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BE1" w:rsidRDefault="00703BE1" w:rsidP="005156FE">
      <w:pPr>
        <w:spacing w:after="0" w:line="240" w:lineRule="auto"/>
      </w:pPr>
      <w:r>
        <w:separator/>
      </w:r>
    </w:p>
  </w:footnote>
  <w:footnote w:type="continuationSeparator" w:id="1">
    <w:p w:rsidR="00703BE1" w:rsidRDefault="00703BE1" w:rsidP="00515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FE" w:rsidRDefault="005156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FE" w:rsidRDefault="005156F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FE" w:rsidRDefault="005156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096B"/>
    <w:multiLevelType w:val="hybridMultilevel"/>
    <w:tmpl w:val="1598E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65AE"/>
    <w:rsid w:val="00010670"/>
    <w:rsid w:val="000250DB"/>
    <w:rsid w:val="000563C3"/>
    <w:rsid w:val="0007344A"/>
    <w:rsid w:val="000D03AA"/>
    <w:rsid w:val="000D65A7"/>
    <w:rsid w:val="0013636A"/>
    <w:rsid w:val="00154A12"/>
    <w:rsid w:val="00165906"/>
    <w:rsid w:val="001B1799"/>
    <w:rsid w:val="002A7213"/>
    <w:rsid w:val="002F2777"/>
    <w:rsid w:val="002F5867"/>
    <w:rsid w:val="00367417"/>
    <w:rsid w:val="003933FA"/>
    <w:rsid w:val="00394CF2"/>
    <w:rsid w:val="003C2D9A"/>
    <w:rsid w:val="003E5DDB"/>
    <w:rsid w:val="003F65AE"/>
    <w:rsid w:val="00407B58"/>
    <w:rsid w:val="004422E2"/>
    <w:rsid w:val="00491524"/>
    <w:rsid w:val="004930C6"/>
    <w:rsid w:val="004B2B8F"/>
    <w:rsid w:val="004E03FE"/>
    <w:rsid w:val="005156FE"/>
    <w:rsid w:val="0055510E"/>
    <w:rsid w:val="005647CA"/>
    <w:rsid w:val="00566F65"/>
    <w:rsid w:val="00581B77"/>
    <w:rsid w:val="005F2F09"/>
    <w:rsid w:val="00602CE1"/>
    <w:rsid w:val="00631EB8"/>
    <w:rsid w:val="0064701F"/>
    <w:rsid w:val="00656698"/>
    <w:rsid w:val="006B3213"/>
    <w:rsid w:val="006D09F7"/>
    <w:rsid w:val="00703BE1"/>
    <w:rsid w:val="007E43F7"/>
    <w:rsid w:val="007E73ED"/>
    <w:rsid w:val="00822111"/>
    <w:rsid w:val="008441E5"/>
    <w:rsid w:val="00852862"/>
    <w:rsid w:val="00856E56"/>
    <w:rsid w:val="008A7951"/>
    <w:rsid w:val="00951279"/>
    <w:rsid w:val="00973F7B"/>
    <w:rsid w:val="009B2527"/>
    <w:rsid w:val="009D7989"/>
    <w:rsid w:val="009E0BBC"/>
    <w:rsid w:val="00B0436C"/>
    <w:rsid w:val="00B1299B"/>
    <w:rsid w:val="00B84B0A"/>
    <w:rsid w:val="00B85EBB"/>
    <w:rsid w:val="00C523F6"/>
    <w:rsid w:val="00CE09F6"/>
    <w:rsid w:val="00D05183"/>
    <w:rsid w:val="00D354E9"/>
    <w:rsid w:val="00D53FFE"/>
    <w:rsid w:val="00DA1E4A"/>
    <w:rsid w:val="00DD366F"/>
    <w:rsid w:val="00DE31D6"/>
    <w:rsid w:val="00DF46FD"/>
    <w:rsid w:val="00E32E6E"/>
    <w:rsid w:val="00E46C72"/>
    <w:rsid w:val="00E746C4"/>
    <w:rsid w:val="00E82E04"/>
    <w:rsid w:val="00EC055E"/>
    <w:rsid w:val="00EE716B"/>
    <w:rsid w:val="00F15940"/>
    <w:rsid w:val="00FA46AE"/>
    <w:rsid w:val="00FE1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5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156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6FE"/>
  </w:style>
  <w:style w:type="paragraph" w:styleId="a5">
    <w:name w:val="footer"/>
    <w:basedOn w:val="a"/>
    <w:link w:val="a6"/>
    <w:uiPriority w:val="99"/>
    <w:unhideWhenUsed/>
    <w:rsid w:val="005156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6FE"/>
  </w:style>
  <w:style w:type="paragraph" w:styleId="a7">
    <w:name w:val="Balloon Text"/>
    <w:basedOn w:val="a"/>
    <w:link w:val="a8"/>
    <w:uiPriority w:val="99"/>
    <w:semiHidden/>
    <w:unhideWhenUsed/>
    <w:rsid w:val="000734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44A"/>
    <w:rPr>
      <w:rFonts w:ascii="Tahoma" w:hAnsi="Tahoma" w:cs="Tahoma"/>
      <w:sz w:val="16"/>
      <w:szCs w:val="16"/>
    </w:rPr>
  </w:style>
  <w:style w:type="paragraph" w:styleId="a9">
    <w:name w:val="List Paragraph"/>
    <w:basedOn w:val="a"/>
    <w:uiPriority w:val="34"/>
    <w:qFormat/>
    <w:rsid w:val="001B1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5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156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6FE"/>
  </w:style>
  <w:style w:type="paragraph" w:styleId="a5">
    <w:name w:val="footer"/>
    <w:basedOn w:val="a"/>
    <w:link w:val="a6"/>
    <w:uiPriority w:val="99"/>
    <w:unhideWhenUsed/>
    <w:rsid w:val="005156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6FE"/>
  </w:style>
  <w:style w:type="paragraph" w:styleId="a7">
    <w:name w:val="Balloon Text"/>
    <w:basedOn w:val="a"/>
    <w:link w:val="a8"/>
    <w:uiPriority w:val="99"/>
    <w:semiHidden/>
    <w:unhideWhenUsed/>
    <w:rsid w:val="000734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5A4B7E6AA7E9F0D93BE160ED495C3C0D645E5141725E4B43A6250FA2D7DC99742079D9A95094EC4BC4FF077592B086F89D6173F5381FCgEa1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25A4B7E6AA7E9F0D93BE160ED495C3C1D342E3141025E4B43A6250FA2D7DC99742079E929E5D1F88E216A33A12260F7895D610g2a1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6F25A4B7E6AA7E9F0D93BE160ED495C3C1D646E1181525E4B43A6250FA2D7DC985425F91989C174EC9A919A131g0aC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F25A4B7E6AA7E9F0D93BE160ED495C3C3D740E4101325E4B43A6250FA2D7DC985425F91989C174EC9A919A131g0aC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3940</Words>
  <Characters>22459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Дулина Наталья Владимировна</dc:creator>
  <cp:lastModifiedBy>P54_KolbahTN</cp:lastModifiedBy>
  <cp:revision>2</cp:revision>
  <cp:lastPrinted>2020-12-14T09:14:00Z</cp:lastPrinted>
  <dcterms:created xsi:type="dcterms:W3CDTF">2021-01-11T02:29:00Z</dcterms:created>
  <dcterms:modified xsi:type="dcterms:W3CDTF">2021-01-11T02:29:00Z</dcterms:modified>
</cp:coreProperties>
</file>